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E55644" w14:textId="45E3CE68" w:rsidR="007A26AF" w:rsidRPr="006D78FE" w:rsidRDefault="008A4F12" w:rsidP="006D78FE">
      <w:pPr>
        <w:pStyle w:val="NoSpacing"/>
        <w:jc w:val="center"/>
        <w:rPr>
          <w:b/>
          <w:bCs/>
          <w:color w:val="002060"/>
          <w:sz w:val="24"/>
          <w:szCs w:val="24"/>
        </w:rPr>
      </w:pPr>
      <w:r w:rsidRPr="006D78FE">
        <w:rPr>
          <w:b/>
          <w:bCs/>
          <w:color w:val="002060"/>
          <w:sz w:val="24"/>
          <w:szCs w:val="24"/>
        </w:rPr>
        <w:t xml:space="preserve">CHILD SAFEGUARDING LEVEL 3: </w:t>
      </w:r>
      <w:r w:rsidR="00F35FC1" w:rsidRPr="006D78FE">
        <w:rPr>
          <w:b/>
          <w:bCs/>
          <w:color w:val="002060"/>
          <w:sz w:val="24"/>
          <w:szCs w:val="24"/>
        </w:rPr>
        <w:t xml:space="preserve">C&amp;P </w:t>
      </w:r>
      <w:r w:rsidR="00306392" w:rsidRPr="006D78FE">
        <w:rPr>
          <w:b/>
          <w:bCs/>
          <w:color w:val="002060"/>
          <w:sz w:val="24"/>
          <w:szCs w:val="24"/>
        </w:rPr>
        <w:t xml:space="preserve">Primary Care </w:t>
      </w:r>
      <w:r w:rsidRPr="006D78FE">
        <w:rPr>
          <w:b/>
          <w:bCs/>
          <w:color w:val="002060"/>
          <w:sz w:val="24"/>
          <w:szCs w:val="24"/>
        </w:rPr>
        <w:t xml:space="preserve">Clinician </w:t>
      </w:r>
      <w:r w:rsidR="00DA6261" w:rsidRPr="006D78FE">
        <w:rPr>
          <w:b/>
          <w:bCs/>
          <w:color w:val="002060"/>
          <w:sz w:val="24"/>
          <w:szCs w:val="24"/>
        </w:rPr>
        <w:t>Learning</w:t>
      </w:r>
      <w:r w:rsidRPr="006D78FE">
        <w:rPr>
          <w:b/>
          <w:bCs/>
          <w:color w:val="002060"/>
          <w:sz w:val="24"/>
          <w:szCs w:val="24"/>
        </w:rPr>
        <w:t xml:space="preserve"> </w:t>
      </w:r>
      <w:r w:rsidR="00DA6819" w:rsidRPr="006D78FE">
        <w:rPr>
          <w:b/>
          <w:bCs/>
          <w:color w:val="002060"/>
          <w:sz w:val="24"/>
          <w:szCs w:val="24"/>
        </w:rPr>
        <w:t>Summary</w:t>
      </w:r>
    </w:p>
    <w:p w14:paraId="7D431DC3" w14:textId="77777777" w:rsidR="00E30869" w:rsidRPr="006D78FE" w:rsidRDefault="00E30869" w:rsidP="006D78FE">
      <w:pPr>
        <w:pStyle w:val="NoSpacing"/>
        <w:rPr>
          <w:sz w:val="12"/>
          <w:szCs w:val="12"/>
        </w:rPr>
      </w:pPr>
    </w:p>
    <w:p w14:paraId="4F2B59DA" w14:textId="56502A9B" w:rsidR="00F35FC1" w:rsidRDefault="00F35FC1" w:rsidP="006D78FE">
      <w:pPr>
        <w:pStyle w:val="NoSpacing"/>
        <w:rPr>
          <w:sz w:val="18"/>
          <w:szCs w:val="18"/>
        </w:rPr>
      </w:pPr>
      <w:r w:rsidRPr="006D78FE">
        <w:rPr>
          <w:sz w:val="18"/>
          <w:szCs w:val="18"/>
        </w:rPr>
        <w:t>See ‘C&amp;P Primary Care Level 3 Child Safeguarding Training Summary’ and ‘Primary Care Curriculum Map’ adapted from ‘Safeguarding Children and Young People: Roles and Core Competencies’, Intercollegiate Document, January 2019</w:t>
      </w:r>
    </w:p>
    <w:p w14:paraId="5C7F5CD1" w14:textId="77777777" w:rsidR="006D78FE" w:rsidRPr="006D78FE" w:rsidRDefault="006D78FE" w:rsidP="006D78FE">
      <w:pPr>
        <w:pStyle w:val="NoSpacing"/>
        <w:rPr>
          <w:sz w:val="18"/>
          <w:szCs w:val="18"/>
        </w:rPr>
      </w:pPr>
    </w:p>
    <w:p w14:paraId="4D22D04B" w14:textId="6DF14060" w:rsidR="00432A40" w:rsidRPr="006D78FE" w:rsidRDefault="00F82832" w:rsidP="006D78FE">
      <w:pPr>
        <w:pStyle w:val="NoSpacing"/>
        <w:rPr>
          <w:sz w:val="18"/>
          <w:szCs w:val="18"/>
        </w:rPr>
      </w:pPr>
      <w:r w:rsidRPr="006D78FE">
        <w:rPr>
          <w:sz w:val="18"/>
          <w:szCs w:val="18"/>
        </w:rPr>
        <w:t>12</w:t>
      </w:r>
      <w:r w:rsidR="00CF6705" w:rsidRPr="006D78FE">
        <w:rPr>
          <w:sz w:val="18"/>
          <w:szCs w:val="18"/>
        </w:rPr>
        <w:t xml:space="preserve"> hours training over 3 years, with </w:t>
      </w:r>
      <w:r w:rsidRPr="006D78FE">
        <w:rPr>
          <w:sz w:val="18"/>
          <w:szCs w:val="18"/>
        </w:rPr>
        <w:t>50%</w:t>
      </w:r>
      <w:r w:rsidR="00CF6705" w:rsidRPr="006D78FE">
        <w:rPr>
          <w:sz w:val="18"/>
          <w:szCs w:val="18"/>
        </w:rPr>
        <w:t xml:space="preserve"> participatory and </w:t>
      </w:r>
      <w:r w:rsidRPr="006D78FE">
        <w:rPr>
          <w:sz w:val="18"/>
          <w:szCs w:val="18"/>
        </w:rPr>
        <w:t>50%</w:t>
      </w:r>
      <w:bookmarkStart w:id="0" w:name="_GoBack"/>
      <w:bookmarkEnd w:id="0"/>
      <w:r w:rsidRPr="006D78FE">
        <w:rPr>
          <w:sz w:val="18"/>
          <w:szCs w:val="18"/>
        </w:rPr>
        <w:t xml:space="preserve"> </w:t>
      </w:r>
      <w:r w:rsidR="00CF6705" w:rsidRPr="006D78FE">
        <w:rPr>
          <w:sz w:val="18"/>
          <w:szCs w:val="18"/>
        </w:rPr>
        <w:t xml:space="preserve">non-participatory training. Education and learning opportunities should be multi-disciplinary with some inter-agency input </w:t>
      </w:r>
      <w:proofErr w:type="gramStart"/>
      <w:r w:rsidR="00CF6705" w:rsidRPr="006D78FE">
        <w:rPr>
          <w:sz w:val="18"/>
          <w:szCs w:val="18"/>
        </w:rPr>
        <w:t>desirable, and</w:t>
      </w:r>
      <w:proofErr w:type="gramEnd"/>
      <w:r w:rsidR="00CF6705" w:rsidRPr="006D78FE">
        <w:rPr>
          <w:sz w:val="18"/>
          <w:szCs w:val="18"/>
        </w:rPr>
        <w:t xml:space="preserve"> delivered internally and externally. It should include personal reflection and scenario-based discussion, drawing on case studies, serious case reviews, and lessons from research and audit. This should be appropriate to the speciality and roles of participants. Organisations should consider encompassing safeguarding/child protection learning within regular multi-professional and/or multi-agency staff meetings, vulnerable child and family meetings, clinical updating, clinical audit, reviews of critical incidents and significant unexpected events and peer discussions.</w:t>
      </w:r>
    </w:p>
    <w:p w14:paraId="5B3F97C3" w14:textId="77777777" w:rsidR="006D78FE" w:rsidRPr="006D78FE" w:rsidRDefault="006D78FE" w:rsidP="006D78FE">
      <w:pPr>
        <w:pStyle w:val="NoSpacing"/>
        <w:rPr>
          <w:sz w:val="18"/>
          <w:szCs w:val="18"/>
        </w:rPr>
      </w:pPr>
    </w:p>
    <w:tbl>
      <w:tblPr>
        <w:tblStyle w:val="TableGrid"/>
        <w:tblW w:w="10409" w:type="dxa"/>
        <w:tblLayout w:type="fixed"/>
        <w:tblLook w:val="04A0" w:firstRow="1" w:lastRow="0" w:firstColumn="1" w:lastColumn="0" w:noHBand="0" w:noVBand="1"/>
      </w:tblPr>
      <w:tblGrid>
        <w:gridCol w:w="1951"/>
        <w:gridCol w:w="1305"/>
        <w:gridCol w:w="1388"/>
        <w:gridCol w:w="993"/>
        <w:gridCol w:w="850"/>
        <w:gridCol w:w="2155"/>
        <w:gridCol w:w="917"/>
        <w:gridCol w:w="850"/>
      </w:tblGrid>
      <w:tr w:rsidR="004934A9" w:rsidRPr="00D20180" w14:paraId="5F749139" w14:textId="77777777" w:rsidTr="006D78FE">
        <w:tc>
          <w:tcPr>
            <w:tcW w:w="1951" w:type="dxa"/>
            <w:vAlign w:val="center"/>
          </w:tcPr>
          <w:p w14:paraId="4B9DADC1" w14:textId="77777777" w:rsidR="004934A9" w:rsidRPr="006D78FE" w:rsidRDefault="00CF6705" w:rsidP="006D78FE">
            <w:pPr>
              <w:pStyle w:val="NoSpacing"/>
              <w:jc w:val="center"/>
              <w:rPr>
                <w:b/>
                <w:bCs/>
              </w:rPr>
            </w:pPr>
            <w:r w:rsidRPr="006D78FE">
              <w:rPr>
                <w:b/>
                <w:bCs/>
              </w:rPr>
              <w:t>LEVEL 3 COMPETENCY</w:t>
            </w:r>
          </w:p>
        </w:tc>
        <w:tc>
          <w:tcPr>
            <w:tcW w:w="4536" w:type="dxa"/>
            <w:gridSpan w:val="4"/>
            <w:vAlign w:val="center"/>
          </w:tcPr>
          <w:p w14:paraId="7B1F9D27" w14:textId="77777777" w:rsidR="004934A9" w:rsidRPr="006D78FE" w:rsidRDefault="004934A9" w:rsidP="006D78FE">
            <w:pPr>
              <w:pStyle w:val="NoSpacing"/>
              <w:jc w:val="center"/>
              <w:rPr>
                <w:b/>
                <w:bCs/>
              </w:rPr>
            </w:pPr>
            <w:r w:rsidRPr="006D78FE">
              <w:rPr>
                <w:b/>
                <w:bCs/>
              </w:rPr>
              <w:t>Participatory Training</w:t>
            </w:r>
          </w:p>
        </w:tc>
        <w:tc>
          <w:tcPr>
            <w:tcW w:w="3922" w:type="dxa"/>
            <w:gridSpan w:val="3"/>
            <w:vAlign w:val="center"/>
          </w:tcPr>
          <w:p w14:paraId="06DCCB6C" w14:textId="77777777" w:rsidR="004934A9" w:rsidRPr="006D78FE" w:rsidRDefault="004934A9" w:rsidP="006D78FE">
            <w:pPr>
              <w:pStyle w:val="NoSpacing"/>
              <w:jc w:val="center"/>
              <w:rPr>
                <w:b/>
                <w:bCs/>
              </w:rPr>
            </w:pPr>
            <w:r w:rsidRPr="006D78FE">
              <w:rPr>
                <w:b/>
                <w:bCs/>
              </w:rPr>
              <w:t>Non-participatory Training</w:t>
            </w:r>
          </w:p>
        </w:tc>
      </w:tr>
      <w:tr w:rsidR="004934A9" w:rsidRPr="00D20180" w14:paraId="0DD36026" w14:textId="77777777" w:rsidTr="006D78FE">
        <w:trPr>
          <w:trHeight w:val="299"/>
        </w:trPr>
        <w:tc>
          <w:tcPr>
            <w:tcW w:w="1951" w:type="dxa"/>
            <w:vAlign w:val="center"/>
          </w:tcPr>
          <w:p w14:paraId="15F4313E" w14:textId="77777777" w:rsidR="004934A9" w:rsidRPr="006D78FE" w:rsidRDefault="004934A9" w:rsidP="006D78FE">
            <w:pPr>
              <w:pStyle w:val="NoSpacing"/>
              <w:jc w:val="center"/>
              <w:rPr>
                <w:b/>
                <w:bCs/>
              </w:rPr>
            </w:pPr>
          </w:p>
        </w:tc>
        <w:tc>
          <w:tcPr>
            <w:tcW w:w="2693" w:type="dxa"/>
            <w:gridSpan w:val="2"/>
            <w:vAlign w:val="center"/>
          </w:tcPr>
          <w:p w14:paraId="5411E2D3" w14:textId="77777777" w:rsidR="004934A9" w:rsidRPr="006D78FE" w:rsidRDefault="004934A9" w:rsidP="006D78FE">
            <w:pPr>
              <w:pStyle w:val="NoSpacing"/>
              <w:jc w:val="center"/>
              <w:rPr>
                <w:b/>
                <w:bCs/>
              </w:rPr>
            </w:pPr>
            <w:r w:rsidRPr="006D78FE">
              <w:rPr>
                <w:b/>
                <w:bCs/>
              </w:rPr>
              <w:t>Topic</w:t>
            </w:r>
          </w:p>
        </w:tc>
        <w:tc>
          <w:tcPr>
            <w:tcW w:w="993" w:type="dxa"/>
            <w:vAlign w:val="center"/>
          </w:tcPr>
          <w:p w14:paraId="4D37A78C" w14:textId="77777777" w:rsidR="004934A9" w:rsidRPr="006D78FE" w:rsidRDefault="004934A9" w:rsidP="006D78FE">
            <w:pPr>
              <w:pStyle w:val="NoSpacing"/>
              <w:jc w:val="center"/>
              <w:rPr>
                <w:b/>
                <w:bCs/>
              </w:rPr>
            </w:pPr>
            <w:r w:rsidRPr="006D78FE">
              <w:rPr>
                <w:b/>
                <w:bCs/>
              </w:rPr>
              <w:t>Hours</w:t>
            </w:r>
          </w:p>
        </w:tc>
        <w:tc>
          <w:tcPr>
            <w:tcW w:w="850" w:type="dxa"/>
            <w:vAlign w:val="center"/>
          </w:tcPr>
          <w:p w14:paraId="6B23791A" w14:textId="77777777" w:rsidR="004934A9" w:rsidRPr="006D78FE" w:rsidRDefault="004934A9" w:rsidP="006D78FE">
            <w:pPr>
              <w:pStyle w:val="NoSpacing"/>
              <w:jc w:val="center"/>
              <w:rPr>
                <w:b/>
                <w:bCs/>
              </w:rPr>
            </w:pPr>
            <w:r w:rsidRPr="006D78FE">
              <w:rPr>
                <w:b/>
                <w:bCs/>
              </w:rPr>
              <w:t>Date</w:t>
            </w:r>
          </w:p>
        </w:tc>
        <w:tc>
          <w:tcPr>
            <w:tcW w:w="2155" w:type="dxa"/>
            <w:vAlign w:val="center"/>
          </w:tcPr>
          <w:p w14:paraId="4AE9D314" w14:textId="77777777" w:rsidR="004934A9" w:rsidRPr="006D78FE" w:rsidRDefault="004934A9" w:rsidP="006D78FE">
            <w:pPr>
              <w:pStyle w:val="NoSpacing"/>
              <w:jc w:val="center"/>
              <w:rPr>
                <w:b/>
                <w:bCs/>
              </w:rPr>
            </w:pPr>
            <w:r w:rsidRPr="006D78FE">
              <w:rPr>
                <w:b/>
                <w:bCs/>
              </w:rPr>
              <w:t>Topic</w:t>
            </w:r>
          </w:p>
        </w:tc>
        <w:tc>
          <w:tcPr>
            <w:tcW w:w="917" w:type="dxa"/>
            <w:vAlign w:val="center"/>
          </w:tcPr>
          <w:p w14:paraId="07539131" w14:textId="77777777" w:rsidR="004934A9" w:rsidRPr="006D78FE" w:rsidRDefault="004934A9" w:rsidP="006D78FE">
            <w:pPr>
              <w:pStyle w:val="NoSpacing"/>
              <w:jc w:val="center"/>
              <w:rPr>
                <w:b/>
                <w:bCs/>
              </w:rPr>
            </w:pPr>
            <w:r w:rsidRPr="006D78FE">
              <w:rPr>
                <w:b/>
                <w:bCs/>
              </w:rPr>
              <w:t>Hours</w:t>
            </w:r>
          </w:p>
        </w:tc>
        <w:tc>
          <w:tcPr>
            <w:tcW w:w="850" w:type="dxa"/>
            <w:vAlign w:val="center"/>
          </w:tcPr>
          <w:p w14:paraId="2BF5BFFF" w14:textId="77777777" w:rsidR="004934A9" w:rsidRPr="006D78FE" w:rsidRDefault="004934A9" w:rsidP="006D78FE">
            <w:pPr>
              <w:pStyle w:val="NoSpacing"/>
              <w:jc w:val="center"/>
              <w:rPr>
                <w:b/>
                <w:bCs/>
              </w:rPr>
            </w:pPr>
            <w:r w:rsidRPr="006D78FE">
              <w:rPr>
                <w:b/>
                <w:bCs/>
              </w:rPr>
              <w:t>Date</w:t>
            </w:r>
          </w:p>
        </w:tc>
      </w:tr>
      <w:tr w:rsidR="004934A9" w:rsidRPr="0084004D" w14:paraId="6FC71C80" w14:textId="77777777" w:rsidTr="006D78FE">
        <w:trPr>
          <w:trHeight w:val="3005"/>
        </w:trPr>
        <w:tc>
          <w:tcPr>
            <w:tcW w:w="1951" w:type="dxa"/>
            <w:vAlign w:val="center"/>
          </w:tcPr>
          <w:p w14:paraId="6E10084D" w14:textId="633629BC" w:rsidR="004934A9" w:rsidRPr="006D78FE" w:rsidRDefault="00F35FC1" w:rsidP="006D78FE">
            <w:pPr>
              <w:pStyle w:val="NoSpacing"/>
              <w:rPr>
                <w:b/>
                <w:bCs/>
              </w:rPr>
            </w:pPr>
            <w:r w:rsidRPr="006D78FE">
              <w:rPr>
                <w:b/>
                <w:bCs/>
              </w:rPr>
              <w:t xml:space="preserve">Core Knowledge </w:t>
            </w:r>
            <w:r w:rsidR="002E07F7" w:rsidRPr="006D78FE">
              <w:rPr>
                <w:b/>
                <w:bCs/>
              </w:rPr>
              <w:t>Training</w:t>
            </w:r>
          </w:p>
        </w:tc>
        <w:tc>
          <w:tcPr>
            <w:tcW w:w="2693" w:type="dxa"/>
            <w:gridSpan w:val="2"/>
            <w:shd w:val="clear" w:color="auto" w:fill="CCECFF"/>
          </w:tcPr>
          <w:p w14:paraId="781B6BA7" w14:textId="77777777" w:rsidR="004934A9" w:rsidRPr="00D20180" w:rsidRDefault="004934A9" w:rsidP="006D78FE">
            <w:pPr>
              <w:pStyle w:val="NoSpacing"/>
            </w:pPr>
          </w:p>
        </w:tc>
        <w:tc>
          <w:tcPr>
            <w:tcW w:w="993" w:type="dxa"/>
            <w:shd w:val="clear" w:color="auto" w:fill="CCECFF"/>
          </w:tcPr>
          <w:p w14:paraId="4EFDE545" w14:textId="77777777" w:rsidR="004934A9" w:rsidRPr="0084004D" w:rsidRDefault="004934A9" w:rsidP="006D78FE">
            <w:pPr>
              <w:pStyle w:val="NoSpacing"/>
              <w:rPr>
                <w:sz w:val="20"/>
                <w:szCs w:val="20"/>
              </w:rPr>
            </w:pPr>
          </w:p>
        </w:tc>
        <w:tc>
          <w:tcPr>
            <w:tcW w:w="850" w:type="dxa"/>
            <w:shd w:val="clear" w:color="auto" w:fill="CCECFF"/>
          </w:tcPr>
          <w:p w14:paraId="7D516ECA" w14:textId="77777777" w:rsidR="004934A9" w:rsidRPr="0084004D" w:rsidRDefault="004934A9" w:rsidP="006D78FE">
            <w:pPr>
              <w:pStyle w:val="NoSpacing"/>
              <w:rPr>
                <w:sz w:val="20"/>
                <w:szCs w:val="20"/>
              </w:rPr>
            </w:pPr>
          </w:p>
        </w:tc>
        <w:tc>
          <w:tcPr>
            <w:tcW w:w="2155" w:type="dxa"/>
            <w:shd w:val="clear" w:color="auto" w:fill="CCFFCC"/>
          </w:tcPr>
          <w:p w14:paraId="38143CB6" w14:textId="77777777" w:rsidR="004934A9" w:rsidRPr="0084004D" w:rsidRDefault="004934A9" w:rsidP="006D78FE">
            <w:pPr>
              <w:pStyle w:val="NoSpacing"/>
              <w:rPr>
                <w:sz w:val="20"/>
                <w:szCs w:val="20"/>
              </w:rPr>
            </w:pPr>
          </w:p>
        </w:tc>
        <w:tc>
          <w:tcPr>
            <w:tcW w:w="917" w:type="dxa"/>
            <w:shd w:val="clear" w:color="auto" w:fill="CCFFCC"/>
          </w:tcPr>
          <w:p w14:paraId="7B69D95F" w14:textId="77777777" w:rsidR="004934A9" w:rsidRPr="0084004D" w:rsidRDefault="004934A9" w:rsidP="006D78FE">
            <w:pPr>
              <w:pStyle w:val="NoSpacing"/>
              <w:rPr>
                <w:sz w:val="20"/>
                <w:szCs w:val="20"/>
              </w:rPr>
            </w:pPr>
          </w:p>
        </w:tc>
        <w:tc>
          <w:tcPr>
            <w:tcW w:w="850" w:type="dxa"/>
            <w:shd w:val="clear" w:color="auto" w:fill="CCFFCC"/>
          </w:tcPr>
          <w:p w14:paraId="26C507C0" w14:textId="77777777" w:rsidR="004934A9" w:rsidRPr="0084004D" w:rsidRDefault="004934A9" w:rsidP="006D78FE">
            <w:pPr>
              <w:pStyle w:val="NoSpacing"/>
              <w:rPr>
                <w:sz w:val="20"/>
                <w:szCs w:val="20"/>
              </w:rPr>
            </w:pPr>
          </w:p>
        </w:tc>
      </w:tr>
      <w:tr w:rsidR="004934A9" w:rsidRPr="00D20180" w14:paraId="6199B523" w14:textId="77777777" w:rsidTr="006D78FE">
        <w:trPr>
          <w:trHeight w:val="397"/>
        </w:trPr>
        <w:tc>
          <w:tcPr>
            <w:tcW w:w="10409" w:type="dxa"/>
            <w:gridSpan w:val="8"/>
            <w:vAlign w:val="center"/>
          </w:tcPr>
          <w:p w14:paraId="449D4CD7" w14:textId="77777777" w:rsidR="004934A9" w:rsidRPr="006D78FE" w:rsidRDefault="002E07F7" w:rsidP="006D78FE">
            <w:pPr>
              <w:pStyle w:val="NoSpacing"/>
              <w:jc w:val="center"/>
              <w:rPr>
                <w:b/>
                <w:bCs/>
                <w:sz w:val="24"/>
                <w:szCs w:val="24"/>
              </w:rPr>
            </w:pPr>
            <w:r w:rsidRPr="006D78FE">
              <w:rPr>
                <w:b/>
                <w:bCs/>
                <w:sz w:val="24"/>
                <w:szCs w:val="24"/>
              </w:rPr>
              <w:t>Supplementary Learning</w:t>
            </w:r>
            <w:r w:rsidR="00763EFC" w:rsidRPr="006D78FE">
              <w:rPr>
                <w:b/>
                <w:bCs/>
                <w:sz w:val="24"/>
                <w:szCs w:val="24"/>
              </w:rPr>
              <w:t xml:space="preserve"> Resources</w:t>
            </w:r>
          </w:p>
        </w:tc>
      </w:tr>
      <w:tr w:rsidR="004934A9" w:rsidRPr="008A4F12" w14:paraId="646D8636" w14:textId="77777777" w:rsidTr="006D78FE">
        <w:trPr>
          <w:trHeight w:val="2379"/>
        </w:trPr>
        <w:tc>
          <w:tcPr>
            <w:tcW w:w="1951" w:type="dxa"/>
            <w:vAlign w:val="center"/>
          </w:tcPr>
          <w:p w14:paraId="60C6E22B" w14:textId="77777777" w:rsidR="00F35FC1" w:rsidRPr="006D78FE" w:rsidRDefault="00F35FC1" w:rsidP="006D78FE">
            <w:pPr>
              <w:pStyle w:val="NoSpacing"/>
            </w:pPr>
            <w:r w:rsidRPr="006D78FE">
              <w:rPr>
                <w:b/>
                <w:bCs/>
              </w:rPr>
              <w:t>PERSONAL LEVEL:</w:t>
            </w:r>
            <w:r w:rsidRPr="006D78FE">
              <w:t xml:space="preserve"> Recognition, Assessment, Communication, Documentation and Appropriate Actioning of Suspected Abuse</w:t>
            </w:r>
          </w:p>
        </w:tc>
        <w:tc>
          <w:tcPr>
            <w:tcW w:w="2693" w:type="dxa"/>
            <w:gridSpan w:val="2"/>
            <w:shd w:val="clear" w:color="auto" w:fill="FFFFCC"/>
          </w:tcPr>
          <w:p w14:paraId="48DF7F63" w14:textId="77777777" w:rsidR="004934A9" w:rsidRPr="008A4F12" w:rsidRDefault="004934A9" w:rsidP="006D78FE">
            <w:pPr>
              <w:pStyle w:val="NoSpacing"/>
              <w:rPr>
                <w:sz w:val="20"/>
                <w:szCs w:val="20"/>
              </w:rPr>
            </w:pPr>
          </w:p>
        </w:tc>
        <w:tc>
          <w:tcPr>
            <w:tcW w:w="993" w:type="dxa"/>
            <w:shd w:val="clear" w:color="auto" w:fill="FFFFCC"/>
          </w:tcPr>
          <w:p w14:paraId="4126C4CB" w14:textId="77777777" w:rsidR="004934A9" w:rsidRPr="008A4F12" w:rsidRDefault="004934A9" w:rsidP="006D78FE">
            <w:pPr>
              <w:pStyle w:val="NoSpacing"/>
              <w:rPr>
                <w:sz w:val="20"/>
                <w:szCs w:val="20"/>
              </w:rPr>
            </w:pPr>
          </w:p>
        </w:tc>
        <w:tc>
          <w:tcPr>
            <w:tcW w:w="850" w:type="dxa"/>
            <w:shd w:val="clear" w:color="auto" w:fill="FFFFCC"/>
          </w:tcPr>
          <w:p w14:paraId="075872B2" w14:textId="77777777" w:rsidR="004934A9" w:rsidRPr="008A4F12" w:rsidRDefault="004934A9" w:rsidP="006D78FE">
            <w:pPr>
              <w:pStyle w:val="NoSpacing"/>
              <w:rPr>
                <w:sz w:val="20"/>
                <w:szCs w:val="20"/>
              </w:rPr>
            </w:pPr>
          </w:p>
        </w:tc>
        <w:tc>
          <w:tcPr>
            <w:tcW w:w="2155" w:type="dxa"/>
            <w:shd w:val="clear" w:color="auto" w:fill="FFCCCC"/>
          </w:tcPr>
          <w:p w14:paraId="6734CD0F" w14:textId="77777777" w:rsidR="004934A9" w:rsidRPr="008A4F12" w:rsidRDefault="004934A9" w:rsidP="006D78FE">
            <w:pPr>
              <w:pStyle w:val="NoSpacing"/>
              <w:rPr>
                <w:sz w:val="20"/>
                <w:szCs w:val="20"/>
              </w:rPr>
            </w:pPr>
          </w:p>
        </w:tc>
        <w:tc>
          <w:tcPr>
            <w:tcW w:w="917" w:type="dxa"/>
            <w:shd w:val="clear" w:color="auto" w:fill="FFCCCC"/>
          </w:tcPr>
          <w:p w14:paraId="6FABB3B4" w14:textId="77777777" w:rsidR="004934A9" w:rsidRPr="008A4F12" w:rsidRDefault="004934A9" w:rsidP="006D78FE">
            <w:pPr>
              <w:pStyle w:val="NoSpacing"/>
              <w:rPr>
                <w:sz w:val="20"/>
                <w:szCs w:val="20"/>
              </w:rPr>
            </w:pPr>
          </w:p>
        </w:tc>
        <w:tc>
          <w:tcPr>
            <w:tcW w:w="850" w:type="dxa"/>
            <w:shd w:val="clear" w:color="auto" w:fill="FFCCCC"/>
          </w:tcPr>
          <w:p w14:paraId="2919F8E1" w14:textId="77777777" w:rsidR="004934A9" w:rsidRPr="008A4F12" w:rsidRDefault="004934A9" w:rsidP="006D78FE">
            <w:pPr>
              <w:pStyle w:val="NoSpacing"/>
              <w:rPr>
                <w:sz w:val="20"/>
                <w:szCs w:val="20"/>
              </w:rPr>
            </w:pPr>
          </w:p>
        </w:tc>
      </w:tr>
      <w:tr w:rsidR="004934A9" w:rsidRPr="008A4F12" w14:paraId="134399EE" w14:textId="77777777" w:rsidTr="006D78FE">
        <w:trPr>
          <w:trHeight w:val="1916"/>
        </w:trPr>
        <w:tc>
          <w:tcPr>
            <w:tcW w:w="1951" w:type="dxa"/>
            <w:vAlign w:val="center"/>
          </w:tcPr>
          <w:p w14:paraId="58C2A17A" w14:textId="53E8384A" w:rsidR="004934A9" w:rsidRPr="006D78FE" w:rsidRDefault="002E07F7" w:rsidP="006D78FE">
            <w:pPr>
              <w:pStyle w:val="NoSpacing"/>
            </w:pPr>
            <w:r w:rsidRPr="006D78FE">
              <w:rPr>
                <w:b/>
                <w:bCs/>
              </w:rPr>
              <w:t>PRACTICE LEVEL:</w:t>
            </w:r>
            <w:r w:rsidRPr="006D78FE">
              <w:t xml:space="preserve"> Contribution to local safeguarding MDT</w:t>
            </w:r>
            <w:r w:rsidR="006D78FE">
              <w:t xml:space="preserve"> </w:t>
            </w:r>
            <w:r w:rsidRPr="006D78FE">
              <w:t>and Peer Support</w:t>
            </w:r>
          </w:p>
        </w:tc>
        <w:tc>
          <w:tcPr>
            <w:tcW w:w="2693" w:type="dxa"/>
            <w:gridSpan w:val="2"/>
            <w:shd w:val="clear" w:color="auto" w:fill="FFFFCC"/>
          </w:tcPr>
          <w:p w14:paraId="3DB9B9AF" w14:textId="77777777" w:rsidR="004934A9" w:rsidRPr="008A4F12" w:rsidRDefault="004934A9" w:rsidP="006D78FE">
            <w:pPr>
              <w:pStyle w:val="NoSpacing"/>
              <w:rPr>
                <w:sz w:val="20"/>
                <w:szCs w:val="20"/>
              </w:rPr>
            </w:pPr>
          </w:p>
        </w:tc>
        <w:tc>
          <w:tcPr>
            <w:tcW w:w="993" w:type="dxa"/>
            <w:shd w:val="clear" w:color="auto" w:fill="FFFFCC"/>
          </w:tcPr>
          <w:p w14:paraId="19154BCA" w14:textId="77777777" w:rsidR="004934A9" w:rsidRPr="008A4F12" w:rsidRDefault="004934A9" w:rsidP="006D78FE">
            <w:pPr>
              <w:pStyle w:val="NoSpacing"/>
              <w:rPr>
                <w:sz w:val="20"/>
                <w:szCs w:val="20"/>
              </w:rPr>
            </w:pPr>
          </w:p>
        </w:tc>
        <w:tc>
          <w:tcPr>
            <w:tcW w:w="850" w:type="dxa"/>
            <w:shd w:val="clear" w:color="auto" w:fill="FFFFCC"/>
          </w:tcPr>
          <w:p w14:paraId="6109365C" w14:textId="77777777" w:rsidR="004934A9" w:rsidRPr="008A4F12" w:rsidRDefault="004934A9" w:rsidP="006D78FE">
            <w:pPr>
              <w:pStyle w:val="NoSpacing"/>
              <w:rPr>
                <w:sz w:val="20"/>
                <w:szCs w:val="20"/>
              </w:rPr>
            </w:pPr>
          </w:p>
        </w:tc>
        <w:tc>
          <w:tcPr>
            <w:tcW w:w="2155" w:type="dxa"/>
            <w:shd w:val="clear" w:color="auto" w:fill="FFCCCC"/>
          </w:tcPr>
          <w:p w14:paraId="3977472E" w14:textId="77777777" w:rsidR="004934A9" w:rsidRPr="008A4F12" w:rsidRDefault="004934A9" w:rsidP="006D78FE">
            <w:pPr>
              <w:pStyle w:val="NoSpacing"/>
              <w:rPr>
                <w:sz w:val="20"/>
                <w:szCs w:val="20"/>
              </w:rPr>
            </w:pPr>
          </w:p>
        </w:tc>
        <w:tc>
          <w:tcPr>
            <w:tcW w:w="917" w:type="dxa"/>
            <w:shd w:val="clear" w:color="auto" w:fill="FFCCCC"/>
          </w:tcPr>
          <w:p w14:paraId="2FF28ECC" w14:textId="77777777" w:rsidR="004934A9" w:rsidRPr="008A4F12" w:rsidRDefault="004934A9" w:rsidP="006D78FE">
            <w:pPr>
              <w:pStyle w:val="NoSpacing"/>
              <w:rPr>
                <w:sz w:val="20"/>
                <w:szCs w:val="20"/>
              </w:rPr>
            </w:pPr>
          </w:p>
        </w:tc>
        <w:tc>
          <w:tcPr>
            <w:tcW w:w="850" w:type="dxa"/>
            <w:shd w:val="clear" w:color="auto" w:fill="FFCCCC"/>
          </w:tcPr>
          <w:p w14:paraId="075CEED8" w14:textId="77777777" w:rsidR="004934A9" w:rsidRPr="008A4F12" w:rsidRDefault="004934A9" w:rsidP="006D78FE">
            <w:pPr>
              <w:pStyle w:val="NoSpacing"/>
              <w:rPr>
                <w:sz w:val="20"/>
                <w:szCs w:val="20"/>
              </w:rPr>
            </w:pPr>
          </w:p>
        </w:tc>
      </w:tr>
      <w:tr w:rsidR="004934A9" w:rsidRPr="008A4F12" w14:paraId="71BD4A4D" w14:textId="77777777" w:rsidTr="006D78FE">
        <w:trPr>
          <w:trHeight w:val="2395"/>
        </w:trPr>
        <w:tc>
          <w:tcPr>
            <w:tcW w:w="1951" w:type="dxa"/>
            <w:vAlign w:val="center"/>
          </w:tcPr>
          <w:p w14:paraId="2375018D" w14:textId="77777777" w:rsidR="004934A9" w:rsidRPr="006D78FE" w:rsidRDefault="002E07F7" w:rsidP="006D78FE">
            <w:pPr>
              <w:pStyle w:val="NoSpacing"/>
            </w:pPr>
            <w:r w:rsidRPr="006D78FE">
              <w:rPr>
                <w:b/>
                <w:bCs/>
              </w:rPr>
              <w:t>INTER-AGENCY LEVEL:</w:t>
            </w:r>
            <w:r w:rsidRPr="006D78FE">
              <w:t xml:space="preserve"> Involvement in Safeguarding Information Sharing / Enquiries / Serious Case Reviews</w:t>
            </w:r>
          </w:p>
        </w:tc>
        <w:tc>
          <w:tcPr>
            <w:tcW w:w="2693" w:type="dxa"/>
            <w:gridSpan w:val="2"/>
            <w:shd w:val="clear" w:color="auto" w:fill="FFFFCC"/>
          </w:tcPr>
          <w:p w14:paraId="5AC939A4" w14:textId="77777777" w:rsidR="004934A9" w:rsidRPr="008A4F12" w:rsidRDefault="004934A9" w:rsidP="006D78FE">
            <w:pPr>
              <w:pStyle w:val="NoSpacing"/>
              <w:rPr>
                <w:sz w:val="20"/>
                <w:szCs w:val="20"/>
              </w:rPr>
            </w:pPr>
          </w:p>
        </w:tc>
        <w:tc>
          <w:tcPr>
            <w:tcW w:w="993" w:type="dxa"/>
            <w:shd w:val="clear" w:color="auto" w:fill="FFFFCC"/>
          </w:tcPr>
          <w:p w14:paraId="74B523FD" w14:textId="77777777" w:rsidR="004934A9" w:rsidRPr="008A4F12" w:rsidRDefault="004934A9" w:rsidP="006D78FE">
            <w:pPr>
              <w:pStyle w:val="NoSpacing"/>
              <w:rPr>
                <w:sz w:val="20"/>
                <w:szCs w:val="20"/>
              </w:rPr>
            </w:pPr>
          </w:p>
        </w:tc>
        <w:tc>
          <w:tcPr>
            <w:tcW w:w="850" w:type="dxa"/>
            <w:shd w:val="clear" w:color="auto" w:fill="FFFFCC"/>
          </w:tcPr>
          <w:p w14:paraId="643291D3" w14:textId="77777777" w:rsidR="004934A9" w:rsidRPr="008A4F12" w:rsidRDefault="004934A9" w:rsidP="006D78FE">
            <w:pPr>
              <w:pStyle w:val="NoSpacing"/>
              <w:rPr>
                <w:sz w:val="20"/>
                <w:szCs w:val="20"/>
              </w:rPr>
            </w:pPr>
          </w:p>
        </w:tc>
        <w:tc>
          <w:tcPr>
            <w:tcW w:w="2155" w:type="dxa"/>
            <w:shd w:val="clear" w:color="auto" w:fill="FFCCCC"/>
          </w:tcPr>
          <w:p w14:paraId="031141AB" w14:textId="77777777" w:rsidR="004934A9" w:rsidRPr="008A4F12" w:rsidRDefault="004934A9" w:rsidP="006D78FE">
            <w:pPr>
              <w:pStyle w:val="NoSpacing"/>
              <w:rPr>
                <w:sz w:val="20"/>
                <w:szCs w:val="20"/>
              </w:rPr>
            </w:pPr>
          </w:p>
        </w:tc>
        <w:tc>
          <w:tcPr>
            <w:tcW w:w="917" w:type="dxa"/>
            <w:shd w:val="clear" w:color="auto" w:fill="FFCCCC"/>
          </w:tcPr>
          <w:p w14:paraId="4810F3D2" w14:textId="77777777" w:rsidR="004934A9" w:rsidRPr="008A4F12" w:rsidRDefault="004934A9" w:rsidP="006D78FE">
            <w:pPr>
              <w:pStyle w:val="NoSpacing"/>
              <w:rPr>
                <w:sz w:val="20"/>
                <w:szCs w:val="20"/>
              </w:rPr>
            </w:pPr>
          </w:p>
        </w:tc>
        <w:tc>
          <w:tcPr>
            <w:tcW w:w="850" w:type="dxa"/>
            <w:shd w:val="clear" w:color="auto" w:fill="FFCCCC"/>
          </w:tcPr>
          <w:p w14:paraId="4D6689B2" w14:textId="77777777" w:rsidR="004934A9" w:rsidRPr="008A4F12" w:rsidRDefault="004934A9" w:rsidP="006D78FE">
            <w:pPr>
              <w:pStyle w:val="NoSpacing"/>
              <w:rPr>
                <w:sz w:val="20"/>
                <w:szCs w:val="20"/>
              </w:rPr>
            </w:pPr>
          </w:p>
        </w:tc>
      </w:tr>
      <w:tr w:rsidR="00306392" w:rsidRPr="008A4F12" w14:paraId="605F37E4" w14:textId="77777777" w:rsidTr="006D78FE">
        <w:tc>
          <w:tcPr>
            <w:tcW w:w="3256" w:type="dxa"/>
            <w:gridSpan w:val="2"/>
          </w:tcPr>
          <w:p w14:paraId="05D8679C" w14:textId="77777777" w:rsidR="00306392" w:rsidRPr="006D78FE" w:rsidRDefault="00A0313C" w:rsidP="006D78FE">
            <w:pPr>
              <w:pStyle w:val="NoSpacing"/>
              <w:rPr>
                <w:b/>
                <w:bCs/>
                <w:sz w:val="24"/>
                <w:szCs w:val="24"/>
              </w:rPr>
            </w:pPr>
            <w:r w:rsidRPr="006D78FE">
              <w:rPr>
                <w:b/>
                <w:bCs/>
                <w:sz w:val="24"/>
                <w:szCs w:val="24"/>
              </w:rPr>
              <w:t>3 YEAR PERIOD 20—to 20—</w:t>
            </w:r>
          </w:p>
        </w:tc>
        <w:tc>
          <w:tcPr>
            <w:tcW w:w="3231" w:type="dxa"/>
            <w:gridSpan w:val="3"/>
          </w:tcPr>
          <w:p w14:paraId="5A0B740F" w14:textId="77777777" w:rsidR="00306392" w:rsidRPr="006D78FE" w:rsidRDefault="00306392" w:rsidP="006D78FE">
            <w:pPr>
              <w:pStyle w:val="NoSpacing"/>
              <w:rPr>
                <w:rFonts w:ascii="Gotham-Bold" w:hAnsi="Gotham-Bold" w:cs="Gotham-Bold"/>
                <w:b/>
                <w:bCs/>
                <w:color w:val="009FE4"/>
                <w:sz w:val="20"/>
                <w:szCs w:val="20"/>
              </w:rPr>
            </w:pPr>
            <w:r w:rsidRPr="006D78FE">
              <w:rPr>
                <w:b/>
                <w:bCs/>
                <w:sz w:val="24"/>
                <w:szCs w:val="24"/>
              </w:rPr>
              <w:t>PARTICIPATORY</w:t>
            </w:r>
          </w:p>
        </w:tc>
        <w:tc>
          <w:tcPr>
            <w:tcW w:w="3922" w:type="dxa"/>
            <w:gridSpan w:val="3"/>
          </w:tcPr>
          <w:p w14:paraId="0470399F" w14:textId="77777777" w:rsidR="00306392" w:rsidRPr="006D78FE" w:rsidRDefault="00763EFC" w:rsidP="006D78FE">
            <w:pPr>
              <w:pStyle w:val="NoSpacing"/>
              <w:rPr>
                <w:rFonts w:ascii="Gotham-Bold" w:hAnsi="Gotham-Bold" w:cs="Gotham-Bold"/>
                <w:b/>
                <w:bCs/>
                <w:color w:val="009FE4"/>
                <w:sz w:val="20"/>
                <w:szCs w:val="20"/>
              </w:rPr>
            </w:pPr>
            <w:r w:rsidRPr="006D78FE">
              <w:rPr>
                <w:b/>
                <w:bCs/>
                <w:sz w:val="24"/>
                <w:szCs w:val="24"/>
              </w:rPr>
              <w:t>E-LEARNING / ONLINE / READING</w:t>
            </w:r>
          </w:p>
        </w:tc>
      </w:tr>
      <w:tr w:rsidR="00306392" w:rsidRPr="008A4F12" w14:paraId="7D003C3E" w14:textId="77777777" w:rsidTr="006D78FE">
        <w:tc>
          <w:tcPr>
            <w:tcW w:w="3256" w:type="dxa"/>
            <w:gridSpan w:val="2"/>
          </w:tcPr>
          <w:p w14:paraId="3FF00955" w14:textId="77777777" w:rsidR="00306392" w:rsidRPr="006D78FE" w:rsidRDefault="00A0313C" w:rsidP="006D78FE">
            <w:pPr>
              <w:pStyle w:val="NoSpacing"/>
              <w:rPr>
                <w:b/>
                <w:bCs/>
                <w:sz w:val="24"/>
                <w:szCs w:val="24"/>
              </w:rPr>
            </w:pPr>
            <w:r w:rsidRPr="006D78FE">
              <w:rPr>
                <w:b/>
                <w:bCs/>
                <w:sz w:val="24"/>
                <w:szCs w:val="24"/>
              </w:rPr>
              <w:t>TOTAL TRAINING HOURS</w:t>
            </w:r>
          </w:p>
        </w:tc>
        <w:tc>
          <w:tcPr>
            <w:tcW w:w="3231" w:type="dxa"/>
            <w:gridSpan w:val="3"/>
          </w:tcPr>
          <w:p w14:paraId="76A2E41B" w14:textId="77777777" w:rsidR="00306392" w:rsidRPr="006D78FE" w:rsidRDefault="00306392" w:rsidP="006D78FE">
            <w:pPr>
              <w:pStyle w:val="NoSpacing"/>
              <w:rPr>
                <w:rFonts w:ascii="Gotham-Bold" w:hAnsi="Gotham-Bold" w:cs="Gotham-Bold"/>
                <w:b/>
                <w:bCs/>
                <w:color w:val="009FE4"/>
                <w:sz w:val="20"/>
                <w:szCs w:val="20"/>
              </w:rPr>
            </w:pPr>
          </w:p>
        </w:tc>
        <w:tc>
          <w:tcPr>
            <w:tcW w:w="3922" w:type="dxa"/>
            <w:gridSpan w:val="3"/>
          </w:tcPr>
          <w:p w14:paraId="6215E508" w14:textId="77777777" w:rsidR="00306392" w:rsidRPr="006D78FE" w:rsidRDefault="00306392" w:rsidP="006D78FE">
            <w:pPr>
              <w:pStyle w:val="NoSpacing"/>
              <w:rPr>
                <w:rFonts w:ascii="Gotham-Bold" w:hAnsi="Gotham-Bold" w:cs="Gotham-Bold"/>
                <w:b/>
                <w:bCs/>
                <w:color w:val="009FE4"/>
                <w:sz w:val="20"/>
                <w:szCs w:val="20"/>
              </w:rPr>
            </w:pPr>
          </w:p>
        </w:tc>
      </w:tr>
      <w:tr w:rsidR="00763EFC" w:rsidRPr="008A4F12" w14:paraId="0DE82405" w14:textId="77777777" w:rsidTr="006D78FE">
        <w:tc>
          <w:tcPr>
            <w:tcW w:w="3256" w:type="dxa"/>
            <w:gridSpan w:val="2"/>
          </w:tcPr>
          <w:p w14:paraId="0D141CA6" w14:textId="77777777" w:rsidR="00763EFC" w:rsidRPr="006D78FE" w:rsidRDefault="00AE67B3" w:rsidP="006D78FE">
            <w:pPr>
              <w:pStyle w:val="NoSpacing"/>
              <w:rPr>
                <w:b/>
                <w:bCs/>
                <w:sz w:val="24"/>
                <w:szCs w:val="24"/>
              </w:rPr>
            </w:pPr>
            <w:r w:rsidRPr="006D78FE">
              <w:rPr>
                <w:b/>
                <w:bCs/>
                <w:color w:val="FF0000"/>
                <w:sz w:val="24"/>
                <w:szCs w:val="24"/>
              </w:rPr>
              <w:t>OVERAL</w:t>
            </w:r>
            <w:r w:rsidR="00763EFC" w:rsidRPr="006D78FE">
              <w:rPr>
                <w:b/>
                <w:bCs/>
                <w:color w:val="FF0000"/>
                <w:sz w:val="24"/>
                <w:szCs w:val="24"/>
              </w:rPr>
              <w:t>L TOTAL</w:t>
            </w:r>
          </w:p>
        </w:tc>
        <w:tc>
          <w:tcPr>
            <w:tcW w:w="7153" w:type="dxa"/>
            <w:gridSpan w:val="6"/>
          </w:tcPr>
          <w:p w14:paraId="579BC52D" w14:textId="77777777" w:rsidR="00763EFC" w:rsidRPr="002E07F7" w:rsidRDefault="00763EFC" w:rsidP="006D78FE">
            <w:pPr>
              <w:pStyle w:val="NoSpacing"/>
              <w:rPr>
                <w:rFonts w:ascii="Gotham-Bold" w:hAnsi="Gotham-Bold" w:cs="Gotham-Bold"/>
                <w:color w:val="FF0000"/>
                <w:sz w:val="20"/>
                <w:szCs w:val="20"/>
              </w:rPr>
            </w:pPr>
          </w:p>
        </w:tc>
      </w:tr>
    </w:tbl>
    <w:p w14:paraId="1DBA9109" w14:textId="77777777" w:rsidR="008A4F12" w:rsidRPr="008A4F12" w:rsidRDefault="008A4F12" w:rsidP="006D78FE">
      <w:pPr>
        <w:pStyle w:val="NoSpacing"/>
        <w:rPr>
          <w:sz w:val="20"/>
          <w:szCs w:val="20"/>
        </w:rPr>
      </w:pPr>
    </w:p>
    <w:sectPr w:rsidR="008A4F12" w:rsidRPr="008A4F12" w:rsidSect="006D78FE">
      <w:head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EAF82D" w14:textId="77777777" w:rsidR="00E37E35" w:rsidRDefault="00E37E35" w:rsidP="00E30869">
      <w:pPr>
        <w:spacing w:after="0" w:line="240" w:lineRule="auto"/>
      </w:pPr>
      <w:r>
        <w:separator/>
      </w:r>
    </w:p>
  </w:endnote>
  <w:endnote w:type="continuationSeparator" w:id="0">
    <w:p w14:paraId="2F82BF36" w14:textId="77777777" w:rsidR="00E37E35" w:rsidRDefault="00E37E35" w:rsidP="00E308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tham-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6B16AD" w14:textId="77777777" w:rsidR="00E37E35" w:rsidRDefault="00E37E35" w:rsidP="00E30869">
      <w:pPr>
        <w:spacing w:after="0" w:line="240" w:lineRule="auto"/>
      </w:pPr>
      <w:r>
        <w:separator/>
      </w:r>
    </w:p>
  </w:footnote>
  <w:footnote w:type="continuationSeparator" w:id="0">
    <w:p w14:paraId="3100EB7D" w14:textId="77777777" w:rsidR="00E37E35" w:rsidRDefault="00E37E35" w:rsidP="00E308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9FE43C" w14:textId="6CC141AE" w:rsidR="00E30869" w:rsidRPr="00E30869" w:rsidRDefault="00E30869">
    <w:pPr>
      <w:pStyle w:val="Header"/>
      <w:rPr>
        <w:b/>
        <w:bCs/>
      </w:rPr>
    </w:pPr>
    <w:r>
      <w:rPr>
        <w:b/>
        <w:noProof/>
        <w:sz w:val="28"/>
        <w:szCs w:val="28"/>
      </w:rPr>
      <w:drawing>
        <wp:anchor distT="0" distB="0" distL="114300" distR="114300" simplePos="0" relativeHeight="251658240" behindDoc="1" locked="0" layoutInCell="1" allowOverlap="1" wp14:anchorId="4D01B236" wp14:editId="0DF92614">
          <wp:simplePos x="0" y="0"/>
          <wp:positionH relativeFrom="page">
            <wp:posOffset>3390265</wp:posOffset>
          </wp:positionH>
          <wp:positionV relativeFrom="paragraph">
            <wp:posOffset>-345440</wp:posOffset>
          </wp:positionV>
          <wp:extent cx="902335" cy="485775"/>
          <wp:effectExtent l="0" t="0" r="0" b="9525"/>
          <wp:wrapTight wrapText="bothSides">
            <wp:wrapPolygon edited="0">
              <wp:start x="12768" y="0"/>
              <wp:lineTo x="0" y="2541"/>
              <wp:lineTo x="0" y="11012"/>
              <wp:lineTo x="9576" y="15247"/>
              <wp:lineTo x="9120" y="17788"/>
              <wp:lineTo x="9576" y="21176"/>
              <wp:lineTo x="13224" y="21176"/>
              <wp:lineTo x="13681" y="21176"/>
              <wp:lineTo x="15961" y="13553"/>
              <wp:lineTo x="20977" y="8471"/>
              <wp:lineTo x="20977" y="4235"/>
              <wp:lineTo x="17785" y="0"/>
              <wp:lineTo x="12768"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tboard 1.png"/>
                  <pic:cNvPicPr/>
                </pic:nvPicPr>
                <pic:blipFill>
                  <a:blip r:embed="rId1">
                    <a:extLst>
                      <a:ext uri="{28A0092B-C50C-407E-A947-70E740481C1C}">
                        <a14:useLocalDpi xmlns:a14="http://schemas.microsoft.com/office/drawing/2010/main" val="0"/>
                      </a:ext>
                    </a:extLst>
                  </a:blip>
                  <a:stretch>
                    <a:fillRect/>
                  </a:stretch>
                </pic:blipFill>
                <pic:spPr>
                  <a:xfrm>
                    <a:off x="0" y="0"/>
                    <a:ext cx="902335" cy="4857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F832F2"/>
    <w:multiLevelType w:val="hybridMultilevel"/>
    <w:tmpl w:val="E46C9A3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92315B"/>
    <w:multiLevelType w:val="hybridMultilevel"/>
    <w:tmpl w:val="913AC6A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D9B6DC2"/>
    <w:multiLevelType w:val="hybridMultilevel"/>
    <w:tmpl w:val="3FCE27DC"/>
    <w:lvl w:ilvl="0" w:tplc="3306D65C">
      <w:start w:val="1"/>
      <w:numFmt w:val="decimal"/>
      <w:lvlText w:val="%1)"/>
      <w:lvlJc w:val="left"/>
      <w:pPr>
        <w:ind w:left="677" w:hanging="360"/>
      </w:pPr>
      <w:rPr>
        <w:rFonts w:hint="default"/>
      </w:rPr>
    </w:lvl>
    <w:lvl w:ilvl="1" w:tplc="08090019" w:tentative="1">
      <w:start w:val="1"/>
      <w:numFmt w:val="lowerLetter"/>
      <w:lvlText w:val="%2."/>
      <w:lvlJc w:val="left"/>
      <w:pPr>
        <w:ind w:left="1397" w:hanging="360"/>
      </w:pPr>
    </w:lvl>
    <w:lvl w:ilvl="2" w:tplc="0809001B" w:tentative="1">
      <w:start w:val="1"/>
      <w:numFmt w:val="lowerRoman"/>
      <w:lvlText w:val="%3."/>
      <w:lvlJc w:val="right"/>
      <w:pPr>
        <w:ind w:left="2117" w:hanging="180"/>
      </w:pPr>
    </w:lvl>
    <w:lvl w:ilvl="3" w:tplc="0809000F" w:tentative="1">
      <w:start w:val="1"/>
      <w:numFmt w:val="decimal"/>
      <w:lvlText w:val="%4."/>
      <w:lvlJc w:val="left"/>
      <w:pPr>
        <w:ind w:left="2837" w:hanging="360"/>
      </w:pPr>
    </w:lvl>
    <w:lvl w:ilvl="4" w:tplc="08090019" w:tentative="1">
      <w:start w:val="1"/>
      <w:numFmt w:val="lowerLetter"/>
      <w:lvlText w:val="%5."/>
      <w:lvlJc w:val="left"/>
      <w:pPr>
        <w:ind w:left="3557" w:hanging="360"/>
      </w:pPr>
    </w:lvl>
    <w:lvl w:ilvl="5" w:tplc="0809001B" w:tentative="1">
      <w:start w:val="1"/>
      <w:numFmt w:val="lowerRoman"/>
      <w:lvlText w:val="%6."/>
      <w:lvlJc w:val="right"/>
      <w:pPr>
        <w:ind w:left="4277" w:hanging="180"/>
      </w:pPr>
    </w:lvl>
    <w:lvl w:ilvl="6" w:tplc="0809000F" w:tentative="1">
      <w:start w:val="1"/>
      <w:numFmt w:val="decimal"/>
      <w:lvlText w:val="%7."/>
      <w:lvlJc w:val="left"/>
      <w:pPr>
        <w:ind w:left="4997" w:hanging="360"/>
      </w:pPr>
    </w:lvl>
    <w:lvl w:ilvl="7" w:tplc="08090019" w:tentative="1">
      <w:start w:val="1"/>
      <w:numFmt w:val="lowerLetter"/>
      <w:lvlText w:val="%8."/>
      <w:lvlJc w:val="left"/>
      <w:pPr>
        <w:ind w:left="5717" w:hanging="360"/>
      </w:pPr>
    </w:lvl>
    <w:lvl w:ilvl="8" w:tplc="0809001B" w:tentative="1">
      <w:start w:val="1"/>
      <w:numFmt w:val="lowerRoman"/>
      <w:lvlText w:val="%9."/>
      <w:lvlJc w:val="right"/>
      <w:pPr>
        <w:ind w:left="6437" w:hanging="180"/>
      </w:pPr>
    </w:lvl>
  </w:abstractNum>
  <w:abstractNum w:abstractNumId="3" w15:restartNumberingAfterBreak="0">
    <w:nsid w:val="2C2E2628"/>
    <w:multiLevelType w:val="hybridMultilevel"/>
    <w:tmpl w:val="7BA2830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424462"/>
    <w:multiLevelType w:val="hybridMultilevel"/>
    <w:tmpl w:val="ADC87E6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74E62E8"/>
    <w:multiLevelType w:val="hybridMultilevel"/>
    <w:tmpl w:val="9FDC4596"/>
    <w:lvl w:ilvl="0" w:tplc="B3B25D4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CEC6ED4"/>
    <w:multiLevelType w:val="hybridMultilevel"/>
    <w:tmpl w:val="29CA95CC"/>
    <w:lvl w:ilvl="0" w:tplc="78F8655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41A943E0"/>
    <w:multiLevelType w:val="hybridMultilevel"/>
    <w:tmpl w:val="164E302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4890701"/>
    <w:multiLevelType w:val="hybridMultilevel"/>
    <w:tmpl w:val="5F76A3F6"/>
    <w:lvl w:ilvl="0" w:tplc="56427344">
      <w:start w:val="1"/>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133557B"/>
    <w:multiLevelType w:val="hybridMultilevel"/>
    <w:tmpl w:val="82DA8088"/>
    <w:lvl w:ilvl="0" w:tplc="3C54D3F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633E05B9"/>
    <w:multiLevelType w:val="hybridMultilevel"/>
    <w:tmpl w:val="F288E432"/>
    <w:lvl w:ilvl="0" w:tplc="DFB6D6B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751A2B9B"/>
    <w:multiLevelType w:val="hybridMultilevel"/>
    <w:tmpl w:val="ADCC09B2"/>
    <w:lvl w:ilvl="0" w:tplc="9F60A42C">
      <w:start w:val="1"/>
      <w:numFmt w:val="decimal"/>
      <w:lvlText w:val="%1)"/>
      <w:lvlJc w:val="left"/>
      <w:pPr>
        <w:ind w:left="724" w:hanging="360"/>
      </w:pPr>
      <w:rPr>
        <w:rFonts w:hint="default"/>
      </w:rPr>
    </w:lvl>
    <w:lvl w:ilvl="1" w:tplc="08090019" w:tentative="1">
      <w:start w:val="1"/>
      <w:numFmt w:val="lowerLetter"/>
      <w:lvlText w:val="%2."/>
      <w:lvlJc w:val="left"/>
      <w:pPr>
        <w:ind w:left="1444" w:hanging="360"/>
      </w:pPr>
    </w:lvl>
    <w:lvl w:ilvl="2" w:tplc="0809001B" w:tentative="1">
      <w:start w:val="1"/>
      <w:numFmt w:val="lowerRoman"/>
      <w:lvlText w:val="%3."/>
      <w:lvlJc w:val="right"/>
      <w:pPr>
        <w:ind w:left="2164" w:hanging="180"/>
      </w:pPr>
    </w:lvl>
    <w:lvl w:ilvl="3" w:tplc="0809000F" w:tentative="1">
      <w:start w:val="1"/>
      <w:numFmt w:val="decimal"/>
      <w:lvlText w:val="%4."/>
      <w:lvlJc w:val="left"/>
      <w:pPr>
        <w:ind w:left="2884" w:hanging="360"/>
      </w:pPr>
    </w:lvl>
    <w:lvl w:ilvl="4" w:tplc="08090019" w:tentative="1">
      <w:start w:val="1"/>
      <w:numFmt w:val="lowerLetter"/>
      <w:lvlText w:val="%5."/>
      <w:lvlJc w:val="left"/>
      <w:pPr>
        <w:ind w:left="3604" w:hanging="360"/>
      </w:pPr>
    </w:lvl>
    <w:lvl w:ilvl="5" w:tplc="0809001B" w:tentative="1">
      <w:start w:val="1"/>
      <w:numFmt w:val="lowerRoman"/>
      <w:lvlText w:val="%6."/>
      <w:lvlJc w:val="right"/>
      <w:pPr>
        <w:ind w:left="4324" w:hanging="180"/>
      </w:pPr>
    </w:lvl>
    <w:lvl w:ilvl="6" w:tplc="0809000F" w:tentative="1">
      <w:start w:val="1"/>
      <w:numFmt w:val="decimal"/>
      <w:lvlText w:val="%7."/>
      <w:lvlJc w:val="left"/>
      <w:pPr>
        <w:ind w:left="5044" w:hanging="360"/>
      </w:pPr>
    </w:lvl>
    <w:lvl w:ilvl="7" w:tplc="08090019" w:tentative="1">
      <w:start w:val="1"/>
      <w:numFmt w:val="lowerLetter"/>
      <w:lvlText w:val="%8."/>
      <w:lvlJc w:val="left"/>
      <w:pPr>
        <w:ind w:left="5764" w:hanging="360"/>
      </w:pPr>
    </w:lvl>
    <w:lvl w:ilvl="8" w:tplc="0809001B" w:tentative="1">
      <w:start w:val="1"/>
      <w:numFmt w:val="lowerRoman"/>
      <w:lvlText w:val="%9."/>
      <w:lvlJc w:val="right"/>
      <w:pPr>
        <w:ind w:left="6484" w:hanging="180"/>
      </w:pPr>
    </w:lvl>
  </w:abstractNum>
  <w:abstractNum w:abstractNumId="12" w15:restartNumberingAfterBreak="0">
    <w:nsid w:val="78134422"/>
    <w:multiLevelType w:val="hybridMultilevel"/>
    <w:tmpl w:val="2FF2ACB0"/>
    <w:lvl w:ilvl="0" w:tplc="C458F26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7B1D5EEC"/>
    <w:multiLevelType w:val="hybridMultilevel"/>
    <w:tmpl w:val="49F6DDA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FDF6012"/>
    <w:multiLevelType w:val="hybridMultilevel"/>
    <w:tmpl w:val="0B60E08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2"/>
  </w:num>
  <w:num w:numId="3">
    <w:abstractNumId w:val="13"/>
  </w:num>
  <w:num w:numId="4">
    <w:abstractNumId w:val="11"/>
  </w:num>
  <w:num w:numId="5">
    <w:abstractNumId w:val="4"/>
  </w:num>
  <w:num w:numId="6">
    <w:abstractNumId w:val="1"/>
  </w:num>
  <w:num w:numId="7">
    <w:abstractNumId w:val="7"/>
  </w:num>
  <w:num w:numId="8">
    <w:abstractNumId w:val="14"/>
  </w:num>
  <w:num w:numId="9">
    <w:abstractNumId w:val="0"/>
  </w:num>
  <w:num w:numId="10">
    <w:abstractNumId w:val="6"/>
  </w:num>
  <w:num w:numId="11">
    <w:abstractNumId w:val="12"/>
  </w:num>
  <w:num w:numId="12">
    <w:abstractNumId w:val="10"/>
  </w:num>
  <w:num w:numId="13">
    <w:abstractNumId w:val="3"/>
  </w:num>
  <w:num w:numId="14">
    <w:abstractNumId w:val="5"/>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F12"/>
    <w:rsid w:val="002E07F7"/>
    <w:rsid w:val="00306392"/>
    <w:rsid w:val="00432A40"/>
    <w:rsid w:val="004934A9"/>
    <w:rsid w:val="006D78FE"/>
    <w:rsid w:val="00763EFC"/>
    <w:rsid w:val="007A26AF"/>
    <w:rsid w:val="008A4F12"/>
    <w:rsid w:val="00A0313C"/>
    <w:rsid w:val="00AE67B3"/>
    <w:rsid w:val="00CF6705"/>
    <w:rsid w:val="00DA6261"/>
    <w:rsid w:val="00DA6819"/>
    <w:rsid w:val="00E30869"/>
    <w:rsid w:val="00E37E35"/>
    <w:rsid w:val="00E90D94"/>
    <w:rsid w:val="00F35FC1"/>
    <w:rsid w:val="00F828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E1EB8C"/>
  <w15:docId w15:val="{BB47171C-56FB-46B3-B161-C79D7B915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A4F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A4F12"/>
    <w:pPr>
      <w:ind w:left="720"/>
      <w:contextualSpacing/>
    </w:pPr>
  </w:style>
  <w:style w:type="character" w:styleId="Hyperlink">
    <w:name w:val="Hyperlink"/>
    <w:basedOn w:val="DefaultParagraphFont"/>
    <w:uiPriority w:val="99"/>
    <w:unhideWhenUsed/>
    <w:rsid w:val="008A4F12"/>
    <w:rPr>
      <w:color w:val="0000FF" w:themeColor="hyperlink"/>
      <w:u w:val="single"/>
    </w:rPr>
  </w:style>
  <w:style w:type="paragraph" w:styleId="Header">
    <w:name w:val="header"/>
    <w:basedOn w:val="Normal"/>
    <w:link w:val="HeaderChar"/>
    <w:uiPriority w:val="99"/>
    <w:unhideWhenUsed/>
    <w:rsid w:val="00E308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0869"/>
  </w:style>
  <w:style w:type="paragraph" w:styleId="Footer">
    <w:name w:val="footer"/>
    <w:basedOn w:val="Normal"/>
    <w:link w:val="FooterChar"/>
    <w:uiPriority w:val="99"/>
    <w:unhideWhenUsed/>
    <w:rsid w:val="00E308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0869"/>
  </w:style>
  <w:style w:type="paragraph" w:styleId="NoSpacing">
    <w:name w:val="No Spacing"/>
    <w:uiPriority w:val="1"/>
    <w:qFormat/>
    <w:rsid w:val="006D78FE"/>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0DFF431ECB04D42B12C3034FF60784E" ma:contentTypeVersion="12" ma:contentTypeDescription="Create a new document." ma:contentTypeScope="" ma:versionID="ad590519874440c98358757c0586458d">
  <xsd:schema xmlns:xsd="http://www.w3.org/2001/XMLSchema" xmlns:xs="http://www.w3.org/2001/XMLSchema" xmlns:p="http://schemas.microsoft.com/office/2006/metadata/properties" xmlns:ns2="4ab10edb-d670-4713-ac8a-3b324638f291" xmlns:ns3="eca540a8-9db9-4892-ad22-3624c8741515" targetNamespace="http://schemas.microsoft.com/office/2006/metadata/properties" ma:root="true" ma:fieldsID="3b009803eeaa3f736cd693bbd1ede585" ns2:_="" ns3:_="">
    <xsd:import namespace="4ab10edb-d670-4713-ac8a-3b324638f291"/>
    <xsd:import namespace="eca540a8-9db9-4892-ad22-3624c874151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b10edb-d670-4713-ac8a-3b324638f29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ca540a8-9db9-4892-ad22-3624c874151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C3FB103-4927-40AF-BB1E-E784525CD460}">
  <ds:schemaRefs>
    <ds:schemaRef ds:uri="http://schemas.microsoft.com/sharepoint/v3/contenttype/forms"/>
  </ds:schemaRefs>
</ds:datastoreItem>
</file>

<file path=customXml/itemProps2.xml><?xml version="1.0" encoding="utf-8"?>
<ds:datastoreItem xmlns:ds="http://schemas.openxmlformats.org/officeDocument/2006/customXml" ds:itemID="{E016870B-DE83-492F-9817-7A7DA0F8916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9AF57B4-1B3A-4899-938F-9281C44D24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b10edb-d670-4713-ac8a-3b324638f291"/>
    <ds:schemaRef ds:uri="eca540a8-9db9-4892-ad22-3624c87415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248</Words>
  <Characters>1417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CAP CCG</Company>
  <LinksUpToDate>false</LinksUpToDate>
  <CharactersWithSpaces>1662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Aimee-Louise French</cp:lastModifiedBy>
  <cp:revision>5</cp:revision>
  <dcterms:created xsi:type="dcterms:W3CDTF">2020-02-04T10:40:00Z</dcterms:created>
  <dcterms:modified xsi:type="dcterms:W3CDTF">2020-02-05T16:25:00Z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0x01010070DFF431ECB04D42B12C3034FF60784E</vt:lpwstr>
  </property>
</Properties>
</file>