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17F8158D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p w14:paraId="4458C24A" w14:textId="5FDB25E1" w:rsidR="00871E52" w:rsidRDefault="00871E52" w:rsidP="00317F85">
      <w:pPr>
        <w:pStyle w:val="Heading1"/>
        <w:rPr>
          <w:color w:val="0067A5"/>
        </w:rPr>
      </w:pPr>
      <w:bookmarkStart w:id="0" w:name="Title"/>
    </w:p>
    <w:p w14:paraId="55CC7080" w14:textId="44DEDC21" w:rsidR="00107CF7" w:rsidRPr="009648C3" w:rsidRDefault="00317F85" w:rsidP="00317F85">
      <w:pPr>
        <w:pStyle w:val="Heading1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706178">
        <w:rPr>
          <w:color w:val="AE2473"/>
        </w:rPr>
        <w:t>Frequently Asked Questions</w:t>
      </w:r>
    </w:p>
    <w:bookmarkEnd w:id="0"/>
    <w:p w14:paraId="00ADFF0F" w14:textId="77777777" w:rsidR="00317F85" w:rsidRPr="00107CF7" w:rsidRDefault="00317F85" w:rsidP="00107CF7"/>
    <w:p w14:paraId="593FC5E1" w14:textId="1E0A1381" w:rsidR="00933394" w:rsidRDefault="00706178" w:rsidP="00933394">
      <w:pPr>
        <w:pStyle w:val="Heading2"/>
      </w:pPr>
      <w:bookmarkStart w:id="1" w:name="Heading2"/>
      <w:r w:rsidRPr="00706178">
        <w:rPr>
          <w:i/>
          <w:iCs/>
        </w:rPr>
        <w:t>Support for English, Maths, and Digital Skills</w:t>
      </w:r>
      <w:r>
        <w:t xml:space="preserve"> – 19.04.2022</w:t>
      </w:r>
    </w:p>
    <w:bookmarkEnd w:id="1"/>
    <w:p w14:paraId="1722E51C" w14:textId="35E1BFE6" w:rsidR="00107CF7" w:rsidRPr="00107CF7" w:rsidRDefault="00107CF7" w:rsidP="00107CF7"/>
    <w:p w14:paraId="7E971CA8" w14:textId="77777777" w:rsidR="00933394" w:rsidRDefault="00933394" w:rsidP="00107CF7">
      <w:bookmarkStart w:id="2" w:name="Heading3"/>
    </w:p>
    <w:bookmarkEnd w:id="2"/>
    <w:p w14:paraId="1759E9C2" w14:textId="78CAB271" w:rsidR="0080539C" w:rsidRDefault="00C756AE" w:rsidP="0080539C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Is there a maximum or minimum duration in which to complete Functional Skills learning? </w:t>
      </w:r>
    </w:p>
    <w:p w14:paraId="787D3484" w14:textId="61DBBD7A" w:rsidR="00436C90" w:rsidRDefault="00C756AE">
      <w:r>
        <w:t xml:space="preserve">No, there is no time limit. </w:t>
      </w:r>
      <w:r w:rsidR="006D5A85">
        <w:t xml:space="preserve">Staff can pursue their learning journey at their own pace according to their needs. </w:t>
      </w:r>
      <w:r w:rsidR="007C37DB">
        <w:t>The g</w:t>
      </w:r>
      <w:r w:rsidR="007E2843">
        <w:t xml:space="preserve">uided learning hours for Functional Skills </w:t>
      </w:r>
      <w:r w:rsidR="007C37DB">
        <w:t xml:space="preserve">is 55 hours in total but this will vary from individual to individual, based on personal need. </w:t>
      </w:r>
    </w:p>
    <w:p w14:paraId="539E7411" w14:textId="77777777" w:rsidR="006B6D60" w:rsidRDefault="006B6D60">
      <w:pPr>
        <w:rPr>
          <w:b/>
          <w:color w:val="005EB8" w:themeColor="text1"/>
          <w:szCs w:val="22"/>
        </w:rPr>
      </w:pPr>
    </w:p>
    <w:p w14:paraId="578AB751" w14:textId="078E486D" w:rsidR="00ED3E89" w:rsidRDefault="00ED3E89" w:rsidP="00ED3E89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Is it still the case that training providers will cover Functional Skills learning as part of the apprenticeships they offer? </w:t>
      </w:r>
    </w:p>
    <w:p w14:paraId="5716DB5A" w14:textId="1129B73E" w:rsidR="00554620" w:rsidRPr="00554620" w:rsidRDefault="00554620" w:rsidP="00554620">
      <w:r>
        <w:t xml:space="preserve">This is very much still the case, </w:t>
      </w:r>
      <w:r w:rsidR="001B6221">
        <w:t xml:space="preserve">and is a requirement for all apprenticeships. HEE’s offer can supplement this Functional Skills learning </w:t>
      </w:r>
      <w:r w:rsidR="00383CEA">
        <w:t xml:space="preserve">and/or provide a solution for those not on apprenticeships. </w:t>
      </w:r>
    </w:p>
    <w:p w14:paraId="34384981" w14:textId="77777777" w:rsidR="000C1BB4" w:rsidRDefault="000C1BB4"/>
    <w:p w14:paraId="01172711" w14:textId="40C0864F" w:rsidR="001A1D4E" w:rsidRDefault="001A1D4E" w:rsidP="001A1D4E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Am I eligible to access this offer </w:t>
      </w:r>
      <w:r w:rsidR="00B30937">
        <w:rPr>
          <w:color w:val="005EB8" w:themeColor="text1"/>
        </w:rPr>
        <w:t xml:space="preserve">if I have already achieved my Functional Skills, but </w:t>
      </w:r>
      <w:r w:rsidR="008B1B72">
        <w:rPr>
          <w:color w:val="005EB8" w:themeColor="text1"/>
        </w:rPr>
        <w:t>no longer have</w:t>
      </w:r>
      <w:r w:rsidR="00B30937">
        <w:rPr>
          <w:color w:val="005EB8" w:themeColor="text1"/>
        </w:rPr>
        <w:t xml:space="preserve"> the certificates to prove this to my training provider? </w:t>
      </w:r>
    </w:p>
    <w:p w14:paraId="3508C1FB" w14:textId="4B2ACACC" w:rsidR="002D2DED" w:rsidRDefault="00091316" w:rsidP="00091316">
      <w:r>
        <w:t xml:space="preserve">Yes, however we would encourage you first contact </w:t>
      </w:r>
      <w:r w:rsidR="00C65557">
        <w:t xml:space="preserve">the institution </w:t>
      </w:r>
      <w:r w:rsidR="00181A74">
        <w:t xml:space="preserve">that awarded your original qualifications </w:t>
      </w:r>
      <w:r w:rsidR="00400854">
        <w:t xml:space="preserve">and request that they re-issue your certificates to you. </w:t>
      </w:r>
    </w:p>
    <w:p w14:paraId="23068DFE" w14:textId="77777777" w:rsidR="00D865EE" w:rsidRDefault="00D865EE" w:rsidP="00091316"/>
    <w:p w14:paraId="5CF07FE3" w14:textId="777AEFA1" w:rsidR="008D28EE" w:rsidRDefault="008D28EE" w:rsidP="008D28EE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What are Functional Skills Qualifications equivalent to? </w:t>
      </w:r>
    </w:p>
    <w:p w14:paraId="4247EE5F" w14:textId="75FC44B1" w:rsidR="008D28EE" w:rsidRDefault="008D28EE" w:rsidP="008D28EE">
      <w:r>
        <w:t xml:space="preserve">Functional Skills can be studied at </w:t>
      </w:r>
      <w:r w:rsidR="00525F8E">
        <w:t>several</w:t>
      </w:r>
      <w:r>
        <w:t xml:space="preserve"> levels. </w:t>
      </w:r>
      <w:r w:rsidR="005321FD">
        <w:t xml:space="preserve">For </w:t>
      </w:r>
      <w:r w:rsidR="00C072F3">
        <w:t xml:space="preserve">completion of </w:t>
      </w:r>
      <w:r w:rsidR="005321FD">
        <w:t xml:space="preserve">level 3 apprenticeships and above, </w:t>
      </w:r>
      <w:r w:rsidR="00C072F3">
        <w:t>apprentices</w:t>
      </w:r>
      <w:r w:rsidR="005321FD">
        <w:t xml:space="preserve"> </w:t>
      </w:r>
      <w:r w:rsidR="003C7B23">
        <w:t xml:space="preserve">will require Functional Skills Level 2. </w:t>
      </w:r>
    </w:p>
    <w:p w14:paraId="1F522EBD" w14:textId="2ED7C966" w:rsidR="003C7B23" w:rsidRDefault="003C7B23" w:rsidP="008D28EE"/>
    <w:p w14:paraId="2756257F" w14:textId="69E43BB3" w:rsidR="003C7B23" w:rsidRDefault="003C7B23" w:rsidP="008D28EE">
      <w:r>
        <w:t xml:space="preserve">Functional Skills Level 2 </w:t>
      </w:r>
      <w:r w:rsidR="00DB13A2">
        <w:t>is</w:t>
      </w:r>
      <w:r>
        <w:t xml:space="preserve"> equivalent to A*-</w:t>
      </w:r>
      <w:r w:rsidR="00D26C17">
        <w:t xml:space="preserve"> </w:t>
      </w:r>
      <w:r>
        <w:t>C GCSE (formerly O</w:t>
      </w:r>
      <w:r w:rsidR="00DB13A2">
        <w:t xml:space="preserve">-Levels). </w:t>
      </w:r>
      <w:r w:rsidR="00D94AD7">
        <w:t>If you already have GCSEs or O-Levels in maths and English</w:t>
      </w:r>
      <w:r w:rsidR="00CC1F2B">
        <w:t xml:space="preserve"> graded at a C or above, and can produce certificates verifying this, you will not need to study Functional Skills. </w:t>
      </w:r>
    </w:p>
    <w:p w14:paraId="73D3368A" w14:textId="08E03749" w:rsidR="000A5712" w:rsidRDefault="000A5712" w:rsidP="008D28EE"/>
    <w:p w14:paraId="1CB59568" w14:textId="7D317EDC" w:rsidR="000A5712" w:rsidRPr="008D28EE" w:rsidRDefault="000A5712" w:rsidP="008D28EE">
      <w:r>
        <w:t xml:space="preserve">It is also possible to study functional skills at lower levels. Further details on these levels </w:t>
      </w:r>
      <w:hyperlink r:id="rId10" w:history="1">
        <w:r w:rsidRPr="001243F3">
          <w:rPr>
            <w:rStyle w:val="Hyperlink"/>
          </w:rPr>
          <w:t>here</w:t>
        </w:r>
      </w:hyperlink>
      <w:r>
        <w:t>.</w:t>
      </w:r>
    </w:p>
    <w:p w14:paraId="38C1D4A5" w14:textId="77777777" w:rsidR="00B44AF6" w:rsidRDefault="00B44AF6"/>
    <w:p w14:paraId="7F078C3D" w14:textId="45B97452" w:rsidR="00B44AF6" w:rsidRDefault="00B44AF6" w:rsidP="00B44AF6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Is there a cost associated with accessing bksb and Open Awards? </w:t>
      </w:r>
    </w:p>
    <w:p w14:paraId="433BEDBB" w14:textId="77777777" w:rsidR="00604AC5" w:rsidRDefault="00B44AF6" w:rsidP="00B44AF6">
      <w:r>
        <w:t xml:space="preserve">No, this offer </w:t>
      </w:r>
      <w:r w:rsidR="000A5712">
        <w:t>is free</w:t>
      </w:r>
      <w:r>
        <w:t>.</w:t>
      </w:r>
    </w:p>
    <w:p w14:paraId="65F28C4A" w14:textId="77777777" w:rsidR="00604AC5" w:rsidRDefault="00604AC5" w:rsidP="00B44AF6"/>
    <w:p w14:paraId="76B03EDC" w14:textId="6D1BFE2A" w:rsidR="00B44AF6" w:rsidRPr="00B44AF6" w:rsidRDefault="00B44AF6" w:rsidP="00B44AF6">
      <w:r>
        <w:t xml:space="preserve"> </w:t>
      </w:r>
    </w:p>
    <w:p w14:paraId="545267FB" w14:textId="77777777" w:rsidR="00955F82" w:rsidRDefault="00955F82"/>
    <w:p w14:paraId="6AE1A581" w14:textId="649DB516" w:rsidR="00955F82" w:rsidRDefault="009E3F0C" w:rsidP="00955F82">
      <w:pPr>
        <w:pStyle w:val="Heading3"/>
        <w:rPr>
          <w:color w:val="005EB8" w:themeColor="text1"/>
        </w:rPr>
      </w:pPr>
      <w:r>
        <w:rPr>
          <w:color w:val="005EB8" w:themeColor="text1"/>
        </w:rPr>
        <w:lastRenderedPageBreak/>
        <w:t xml:space="preserve">Can learners study more than one subject at once with bksb? </w:t>
      </w:r>
    </w:p>
    <w:p w14:paraId="1138F778" w14:textId="6C4A056D" w:rsidR="009E3F0C" w:rsidRDefault="00EB4DDB" w:rsidP="009E3F0C">
      <w:r>
        <w:t xml:space="preserve">Yes – bksb is fully learner-led, so if a learner wants or needs to </w:t>
      </w:r>
      <w:r w:rsidR="00CA6E36">
        <w:t xml:space="preserve">study multiple subjects at one time they are free to do so. </w:t>
      </w:r>
    </w:p>
    <w:p w14:paraId="02C6C4D1" w14:textId="3ACB78B2" w:rsidR="00E508F8" w:rsidRDefault="00E508F8">
      <w:pPr>
        <w:rPr>
          <w:b/>
          <w:color w:val="005EB8" w:themeColor="text1"/>
          <w:szCs w:val="22"/>
        </w:rPr>
      </w:pPr>
    </w:p>
    <w:p w14:paraId="141A3570" w14:textId="171103AD" w:rsidR="00E00E72" w:rsidRPr="00550C89" w:rsidRDefault="00DB2B79" w:rsidP="00550C89">
      <w:pPr>
        <w:pStyle w:val="Heading3"/>
        <w:rPr>
          <w:color w:val="005EB8" w:themeColor="text1"/>
        </w:rPr>
      </w:pPr>
      <w:r>
        <w:rPr>
          <w:color w:val="005EB8" w:themeColor="text1"/>
        </w:rPr>
        <w:t>Is there a minimum</w:t>
      </w:r>
      <w:r w:rsidR="00D35555">
        <w:rPr>
          <w:color w:val="005EB8" w:themeColor="text1"/>
        </w:rPr>
        <w:t xml:space="preserve"> bksb</w:t>
      </w:r>
      <w:r>
        <w:rPr>
          <w:color w:val="005EB8" w:themeColor="text1"/>
        </w:rPr>
        <w:t xml:space="preserve"> initial assessment result required to </w:t>
      </w:r>
      <w:r w:rsidR="00D35555">
        <w:rPr>
          <w:color w:val="005EB8" w:themeColor="text1"/>
        </w:rPr>
        <w:t xml:space="preserve">proceed with HEE’s support offer? </w:t>
      </w:r>
      <w:r w:rsidR="000A5712">
        <w:rPr>
          <w:color w:val="005EB8" w:themeColor="text1"/>
        </w:rPr>
        <w:br/>
      </w:r>
      <w:r w:rsidR="000A5712">
        <w:rPr>
          <w:color w:val="005EB8" w:themeColor="text1"/>
        </w:rPr>
        <w:br/>
      </w:r>
      <w:r w:rsidR="000A5712" w:rsidRPr="000A5712">
        <w:rPr>
          <w:b w:val="0"/>
          <w:bCs/>
        </w:rPr>
        <w:t xml:space="preserve">No. </w:t>
      </w:r>
      <w:r w:rsidR="00A83021" w:rsidRPr="000A5712">
        <w:rPr>
          <w:b w:val="0"/>
          <w:bCs/>
        </w:rPr>
        <w:t xml:space="preserve">There is no minimum result required to </w:t>
      </w:r>
      <w:r w:rsidR="0019375B" w:rsidRPr="000A5712">
        <w:rPr>
          <w:b w:val="0"/>
          <w:bCs/>
        </w:rPr>
        <w:t xml:space="preserve">access the offer. </w:t>
      </w:r>
      <w:r w:rsidR="00550C89">
        <w:rPr>
          <w:b w:val="0"/>
          <w:bCs/>
        </w:rPr>
        <w:t>T</w:t>
      </w:r>
      <w:r w:rsidR="0019375B" w:rsidRPr="000A5712">
        <w:rPr>
          <w:b w:val="0"/>
          <w:bCs/>
        </w:rPr>
        <w:t xml:space="preserve">he </w:t>
      </w:r>
      <w:r w:rsidR="00550C89">
        <w:rPr>
          <w:b w:val="0"/>
          <w:bCs/>
        </w:rPr>
        <w:t xml:space="preserve">purpose of the </w:t>
      </w:r>
      <w:r w:rsidR="0019375B" w:rsidRPr="000A5712">
        <w:rPr>
          <w:b w:val="0"/>
          <w:bCs/>
        </w:rPr>
        <w:t xml:space="preserve">initial assessment </w:t>
      </w:r>
      <w:r w:rsidR="00550C89">
        <w:rPr>
          <w:b w:val="0"/>
          <w:bCs/>
        </w:rPr>
        <w:t xml:space="preserve">is to </w:t>
      </w:r>
      <w:r w:rsidR="00410532" w:rsidRPr="000A5712">
        <w:rPr>
          <w:b w:val="0"/>
          <w:bCs/>
        </w:rPr>
        <w:t xml:space="preserve">provide recommended resources </w:t>
      </w:r>
      <w:r w:rsidR="003D56E0" w:rsidRPr="000A5712">
        <w:rPr>
          <w:b w:val="0"/>
          <w:bCs/>
        </w:rPr>
        <w:t>based on individual learners’ goals, needs, and starting point.</w:t>
      </w:r>
      <w:r w:rsidR="003D56E0">
        <w:t xml:space="preserve"> </w:t>
      </w:r>
    </w:p>
    <w:p w14:paraId="4C80C5B4" w14:textId="37054DA8" w:rsidR="00E00E72" w:rsidRDefault="00E00E72" w:rsidP="00E00E72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Would I be eligible to access the offer if I have already achieved Functional Skills Qualifications, but wanted to refresh my learning? </w:t>
      </w:r>
      <w:r w:rsidR="00A3489A">
        <w:rPr>
          <w:color w:val="005EB8" w:themeColor="text1"/>
        </w:rPr>
        <w:br/>
      </w:r>
      <w:r w:rsidR="00A3489A">
        <w:rPr>
          <w:color w:val="005EB8" w:themeColor="text1"/>
        </w:rPr>
        <w:br/>
      </w:r>
      <w:r w:rsidR="00A3489A" w:rsidRPr="00A3489A">
        <w:rPr>
          <w:b w:val="0"/>
          <w:bCs/>
        </w:rPr>
        <w:t xml:space="preserve">For </w:t>
      </w:r>
      <w:r w:rsidR="00A3489A">
        <w:rPr>
          <w:b w:val="0"/>
          <w:bCs/>
        </w:rPr>
        <w:t>self-directed learning</w:t>
      </w:r>
      <w:r w:rsidR="00A3489A" w:rsidRPr="00A3489A">
        <w:rPr>
          <w:b w:val="0"/>
          <w:bCs/>
        </w:rPr>
        <w:t xml:space="preserve"> </w:t>
      </w:r>
      <w:r w:rsidR="00A3489A">
        <w:rPr>
          <w:b w:val="0"/>
          <w:bCs/>
        </w:rPr>
        <w:t xml:space="preserve">on the bksb platform </w:t>
      </w:r>
      <w:r w:rsidR="00A3489A" w:rsidRPr="00A3489A">
        <w:rPr>
          <w:b w:val="0"/>
          <w:bCs/>
        </w:rPr>
        <w:t>– yes.</w:t>
      </w:r>
      <w:r w:rsidR="00A3489A" w:rsidRPr="00A3489A">
        <w:t xml:space="preserve"> </w:t>
      </w:r>
    </w:p>
    <w:p w14:paraId="276FE946" w14:textId="37641AD4" w:rsidR="006912B5" w:rsidRDefault="002B59D3" w:rsidP="00E00E72">
      <w:r>
        <w:t xml:space="preserve">Unfortunately, </w:t>
      </w:r>
      <w:r w:rsidR="00026020">
        <w:t xml:space="preserve">staff who already hold Functional Skills Qualifications are not eligible to </w:t>
      </w:r>
      <w:r w:rsidR="0097081E">
        <w:t xml:space="preserve">access our offer with Open Awards </w:t>
      </w:r>
      <w:r w:rsidR="00050465">
        <w:t xml:space="preserve">to re-sit their exams, even if they achieved their qualifications under the legacy system (pre-2019). </w:t>
      </w:r>
    </w:p>
    <w:p w14:paraId="34A41A9F" w14:textId="77777777" w:rsidR="00A27F98" w:rsidRDefault="00A27F98" w:rsidP="00E00E72"/>
    <w:p w14:paraId="0B54D8FB" w14:textId="58F107C6" w:rsidR="006912B5" w:rsidRDefault="006E6AD7" w:rsidP="006912B5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Are employers required to </w:t>
      </w:r>
      <w:r w:rsidR="0099224C">
        <w:rPr>
          <w:color w:val="005EB8" w:themeColor="text1"/>
        </w:rPr>
        <w:t xml:space="preserve">provide teaching and tutelage to learners, or is it fully self-managed? </w:t>
      </w:r>
    </w:p>
    <w:p w14:paraId="716BB7CA" w14:textId="6C1384A9" w:rsidR="0099224C" w:rsidRDefault="00585943" w:rsidP="0099224C">
      <w:r>
        <w:t xml:space="preserve">This depends on the specific needs of the learner. There will be individuals who are capable </w:t>
      </w:r>
      <w:r w:rsidR="00CB1374">
        <w:t xml:space="preserve">of pursuing their learning self-sufficiently, whereas others – particularly those starting with lower confidence levels </w:t>
      </w:r>
      <w:r w:rsidR="00626AA2">
        <w:t>–</w:t>
      </w:r>
      <w:r w:rsidR="00CB1374">
        <w:t xml:space="preserve"> </w:t>
      </w:r>
      <w:r w:rsidR="00626AA2">
        <w:t xml:space="preserve">might need further guidance. </w:t>
      </w:r>
    </w:p>
    <w:p w14:paraId="43D54AD2" w14:textId="68A424D7" w:rsidR="00626AA2" w:rsidRDefault="00626AA2" w:rsidP="0099224C"/>
    <w:p w14:paraId="7C26420A" w14:textId="6D88AAE7" w:rsidR="00626AA2" w:rsidRPr="0099224C" w:rsidRDefault="00626AA2" w:rsidP="0099224C">
      <w:r>
        <w:t xml:space="preserve">For learners who do need extra help, HEE is hoping to provide </w:t>
      </w:r>
      <w:r w:rsidR="00F630F8">
        <w:t xml:space="preserve">maths </w:t>
      </w:r>
      <w:r w:rsidR="001A408F">
        <w:t>support</w:t>
      </w:r>
      <w:r>
        <w:t xml:space="preserve"> in the upcoming financial year</w:t>
      </w:r>
      <w:r w:rsidR="003C75B6">
        <w:t>. This is dependant on an announcement from the Department for Education.</w:t>
      </w:r>
      <w:r>
        <w:t xml:space="preserve"> In the meantime, </w:t>
      </w:r>
      <w:r w:rsidR="00E677FD">
        <w:t>employer-led interventions</w:t>
      </w:r>
      <w:r w:rsidR="00A27F98">
        <w:t>, such as providing coaching or mentoring,</w:t>
      </w:r>
      <w:r w:rsidR="00E677FD">
        <w:t xml:space="preserve"> are encouraged where possible</w:t>
      </w:r>
      <w:r w:rsidR="00A27F98">
        <w:t xml:space="preserve">. </w:t>
      </w:r>
    </w:p>
    <w:p w14:paraId="327531FD" w14:textId="3360E64D" w:rsidR="00E00E72" w:rsidRPr="00E00E72" w:rsidRDefault="00026020" w:rsidP="00E00E72">
      <w:r>
        <w:t xml:space="preserve"> </w:t>
      </w:r>
    </w:p>
    <w:p w14:paraId="31C42321" w14:textId="3F9F7AC7" w:rsidR="00FE1F71" w:rsidRPr="00634465" w:rsidRDefault="00BE777A" w:rsidP="00FE1F71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How </w:t>
      </w:r>
      <w:r w:rsidR="00DA2E2E">
        <w:rPr>
          <w:color w:val="005EB8" w:themeColor="text1"/>
        </w:rPr>
        <w:t>do learners sit the speaking and listening sections of an Open Awards exam</w:t>
      </w:r>
      <w:r w:rsidR="00FE1F71">
        <w:rPr>
          <w:color w:val="005EB8" w:themeColor="text1"/>
        </w:rPr>
        <w:t xml:space="preserve">? </w:t>
      </w:r>
    </w:p>
    <w:p w14:paraId="1320680A" w14:textId="50A69DAE" w:rsidR="00AB28B2" w:rsidRDefault="00365E96">
      <w:r>
        <w:t>There are multiple options for this, the most suitable of which will depend on the number of learners ready to sit their exam</w:t>
      </w:r>
      <w:r w:rsidR="00566A2D">
        <w:t xml:space="preserve"> at the same time</w:t>
      </w:r>
      <w:r>
        <w:t xml:space="preserve">. </w:t>
      </w:r>
    </w:p>
    <w:p w14:paraId="22FC02A4" w14:textId="38FE0CAB" w:rsidR="00566A2D" w:rsidRDefault="00566A2D"/>
    <w:p w14:paraId="781BC214" w14:textId="77777777" w:rsidR="00977E0D" w:rsidRDefault="00566A2D">
      <w:r>
        <w:t xml:space="preserve">Where there are multiple learners sitting the exam at once, </w:t>
      </w:r>
      <w:r w:rsidR="00A6563B">
        <w:t xml:space="preserve">Open Awards can offer both invigilation and assessment of the speaking and listening section of the exam. </w:t>
      </w:r>
    </w:p>
    <w:p w14:paraId="59B103A2" w14:textId="77777777" w:rsidR="00977E0D" w:rsidRDefault="00977E0D"/>
    <w:p w14:paraId="0538D3B7" w14:textId="1DB79B21" w:rsidR="00566A2D" w:rsidRDefault="00A6563B">
      <w:r>
        <w:t xml:space="preserve">Alternatively, </w:t>
      </w:r>
      <w:r w:rsidR="00715DF8">
        <w:t>Open Awards run</w:t>
      </w:r>
      <w:r w:rsidR="00774BE1">
        <w:t>s</w:t>
      </w:r>
      <w:r w:rsidR="00715DF8">
        <w:t xml:space="preserve"> </w:t>
      </w:r>
      <w:r w:rsidR="00715DF8" w:rsidRPr="00774BE1">
        <w:rPr>
          <w:i/>
          <w:iCs/>
        </w:rPr>
        <w:t>SLC assessment days</w:t>
      </w:r>
      <w:r w:rsidR="00977E0D">
        <w:t xml:space="preserve">, wherein employers using the HEE support offer can book individual </w:t>
      </w:r>
      <w:r w:rsidR="002B07F1">
        <w:t>learners into a slot to sit the speaking and listening section of the</w:t>
      </w:r>
      <w:r w:rsidR="00BF34F4">
        <w:t>ir</w:t>
      </w:r>
      <w:r w:rsidR="002B07F1">
        <w:t xml:space="preserve"> exam</w:t>
      </w:r>
      <w:r w:rsidR="00F04925">
        <w:t xml:space="preserve">. Open Awards will then facilitate the completion of this assessment alongside colleagues from other organisations. </w:t>
      </w:r>
    </w:p>
    <w:p w14:paraId="6127256E" w14:textId="35D3D0FE" w:rsidR="00405805" w:rsidRDefault="00405805" w:rsidP="000F443D"/>
    <w:p w14:paraId="5C3C3DF6" w14:textId="6654AFDE" w:rsidR="00405805" w:rsidRDefault="00CB7A44" w:rsidP="00405805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Is there face-to-face contact for learners </w:t>
      </w:r>
      <w:r w:rsidR="00C226FD">
        <w:rPr>
          <w:color w:val="005EB8" w:themeColor="text1"/>
        </w:rPr>
        <w:t>who have accessed the support offer?</w:t>
      </w:r>
      <w:r>
        <w:rPr>
          <w:color w:val="005EB8" w:themeColor="text1"/>
        </w:rPr>
        <w:t xml:space="preserve"> </w:t>
      </w:r>
    </w:p>
    <w:p w14:paraId="5A33C864" w14:textId="29C4C441" w:rsidR="00FA3DC6" w:rsidRDefault="00C64218" w:rsidP="00CB7A44">
      <w:r>
        <w:t xml:space="preserve">There is </w:t>
      </w:r>
      <w:r w:rsidR="00886343">
        <w:t xml:space="preserve">currently </w:t>
      </w:r>
      <w:r>
        <w:t xml:space="preserve">no face-to-face contact </w:t>
      </w:r>
      <w:r w:rsidR="00886343">
        <w:t>when</w:t>
      </w:r>
      <w:r>
        <w:t xml:space="preserve"> accessing bksb, since it is an online self-study platform. </w:t>
      </w:r>
      <w:r w:rsidR="00331033">
        <w:t xml:space="preserve">Whilst there is no mandated </w:t>
      </w:r>
      <w:r w:rsidR="00834AEB">
        <w:t>in-person learning through bksb, l</w:t>
      </w:r>
      <w:r w:rsidR="003A6DD4">
        <w:t xml:space="preserve">earners who need extra support </w:t>
      </w:r>
      <w:r w:rsidR="00331033">
        <w:t xml:space="preserve">might need face-to-face teaching to support their learning </w:t>
      </w:r>
      <w:proofErr w:type="spellStart"/>
      <w:r w:rsidR="00331033">
        <w:t>journe</w:t>
      </w:r>
      <w:proofErr w:type="spellEnd"/>
      <w:r w:rsidR="00A131E3">
        <w:t>.</w:t>
      </w:r>
      <w:r w:rsidR="00420E70">
        <w:t xml:space="preserve"> </w:t>
      </w:r>
    </w:p>
    <w:p w14:paraId="5EADE1FA" w14:textId="77777777" w:rsidR="00FA3DC6" w:rsidRDefault="00FA3DC6" w:rsidP="00CB7A44"/>
    <w:p w14:paraId="1A05668F" w14:textId="7CA90028" w:rsidR="00405805" w:rsidRPr="000F443D" w:rsidRDefault="00C226FD" w:rsidP="000F443D">
      <w:r>
        <w:lastRenderedPageBreak/>
        <w:t xml:space="preserve">There is an opportunity for </w:t>
      </w:r>
      <w:r w:rsidR="00355E70">
        <w:t xml:space="preserve">learners to sit their Open Awards exam </w:t>
      </w:r>
      <w:r w:rsidR="00F64237">
        <w:t>in real life (non-virtual)</w:t>
      </w:r>
      <w:r w:rsidR="00BA0412">
        <w:t xml:space="preserve"> if this would be preferred. </w:t>
      </w:r>
      <w:r>
        <w:t xml:space="preserve"> </w:t>
      </w:r>
    </w:p>
    <w:p w14:paraId="2501D1CE" w14:textId="77777777" w:rsidR="000F443D" w:rsidRDefault="000F443D"/>
    <w:p w14:paraId="731FE515" w14:textId="421DE3B7" w:rsidR="005B05DF" w:rsidRDefault="005B05DF" w:rsidP="005B05DF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Is there a limit on the number of times a learner can access HEE’s support offer if they are </w:t>
      </w:r>
      <w:r w:rsidR="009E2C4E">
        <w:rPr>
          <w:color w:val="005EB8" w:themeColor="text1"/>
        </w:rPr>
        <w:t xml:space="preserve">initially unsuccessful in their Functional Skills exam? </w:t>
      </w:r>
    </w:p>
    <w:p w14:paraId="0FB5B84D" w14:textId="7EF12427" w:rsidR="009E2C4E" w:rsidRDefault="009E2C4E" w:rsidP="009E2C4E">
      <w:r>
        <w:t>Open Awards does not set a hard upper limit on resit attempts</w:t>
      </w:r>
      <w:r w:rsidR="00DB4CA2">
        <w:t xml:space="preserve">. If a learner were to be unsuccessful after a </w:t>
      </w:r>
      <w:r w:rsidR="00EC5579">
        <w:t>second</w:t>
      </w:r>
      <w:r w:rsidR="00DB4CA2">
        <w:t xml:space="preserve"> resit (that is, having sat the exam a total of three times), </w:t>
      </w:r>
      <w:r w:rsidR="006E7877">
        <w:t>Open Awards would be in touch to discuss what extra support needs to be put in place for that learner</w:t>
      </w:r>
      <w:r w:rsidR="00365FCB">
        <w:t xml:space="preserve"> to ensure success at the next attempt</w:t>
      </w:r>
      <w:r w:rsidR="006E7877">
        <w:t xml:space="preserve">. </w:t>
      </w:r>
    </w:p>
    <w:p w14:paraId="60CC9B5A" w14:textId="2470BE6A" w:rsidR="0061105D" w:rsidRDefault="0061105D" w:rsidP="009E2C4E"/>
    <w:p w14:paraId="01779ED6" w14:textId="3C7BC58A" w:rsidR="00933394" w:rsidRDefault="0061105D" w:rsidP="00107CF7">
      <w:r w:rsidRPr="0076677D">
        <w:t xml:space="preserve">Please note </w:t>
      </w:r>
      <w:r w:rsidR="00251CD8" w:rsidRPr="0076677D">
        <w:t xml:space="preserve">that the Open Awards offer is fully-funded regardless of the number of times a learner needs to </w:t>
      </w:r>
      <w:proofErr w:type="spellStart"/>
      <w:r w:rsidR="00251CD8" w:rsidRPr="0076677D">
        <w:t>resit</w:t>
      </w:r>
      <w:proofErr w:type="spellEnd"/>
      <w:r w:rsidR="00251CD8" w:rsidRPr="0076677D">
        <w:t xml:space="preserve"> their exam.</w:t>
      </w:r>
    </w:p>
    <w:p w14:paraId="27C5096B" w14:textId="77777777" w:rsidR="00933394" w:rsidRPr="001F0FE1" w:rsidRDefault="00933394" w:rsidP="00933394"/>
    <w:p w14:paraId="2295FF59" w14:textId="11B9044D" w:rsidR="00FE49D0" w:rsidRDefault="00ED3BA0" w:rsidP="00FE49D0">
      <w:pPr>
        <w:pStyle w:val="Heading3"/>
        <w:rPr>
          <w:color w:val="005EB8" w:themeColor="text1"/>
        </w:rPr>
      </w:pPr>
      <w:r>
        <w:rPr>
          <w:color w:val="005EB8" w:themeColor="text1"/>
        </w:rPr>
        <w:t xml:space="preserve">Does bksb provide support for people lacking digital proficiency to access their learning resources? </w:t>
      </w:r>
    </w:p>
    <w:p w14:paraId="235807A6" w14:textId="32735148" w:rsidR="00933394" w:rsidRDefault="00417E77" w:rsidP="00933394">
      <w:r>
        <w:t xml:space="preserve">Learners can pursue digital skills training through bksb in the same way </w:t>
      </w:r>
      <w:r w:rsidR="0016402B">
        <w:t>they would English or maths. Bksb offers a</w:t>
      </w:r>
      <w:r w:rsidR="000B04D5">
        <w:t xml:space="preserve"> digital skills </w:t>
      </w:r>
      <w:r w:rsidR="0016402B">
        <w:t>initial assessment</w:t>
      </w:r>
      <w:r w:rsidR="00940891">
        <w:t>,</w:t>
      </w:r>
      <w:r w:rsidR="0016402B">
        <w:t xml:space="preserve"> </w:t>
      </w:r>
      <w:r w:rsidR="000B04D5">
        <w:t xml:space="preserve">and will provide tailored resources based on this result to support </w:t>
      </w:r>
      <w:r w:rsidR="00940891">
        <w:t xml:space="preserve">those who </w:t>
      </w:r>
      <w:r w:rsidR="00273AF5">
        <w:t>are starting with a low level of digital proficiency</w:t>
      </w:r>
      <w:r w:rsidR="00940891">
        <w:t xml:space="preserve">. </w:t>
      </w:r>
    </w:p>
    <w:sectPr w:rsidR="00933394" w:rsidSect="00271A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9477" w14:textId="77777777" w:rsidR="00CF3B93" w:rsidRDefault="00CF3B93" w:rsidP="00AC72FD">
      <w:r>
        <w:separator/>
      </w:r>
    </w:p>
  </w:endnote>
  <w:endnote w:type="continuationSeparator" w:id="0">
    <w:p w14:paraId="7A50DA27" w14:textId="77777777" w:rsidR="00CF3B93" w:rsidRDefault="00CF3B93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374A" w14:textId="77777777" w:rsidR="00CF3B93" w:rsidRDefault="00CF3B93" w:rsidP="00AC72FD">
      <w:r>
        <w:separator/>
      </w:r>
    </w:p>
  </w:footnote>
  <w:footnote w:type="continuationSeparator" w:id="0">
    <w:p w14:paraId="512EDA4D" w14:textId="77777777" w:rsidR="00CF3B93" w:rsidRDefault="00CF3B93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BA53" w14:textId="77777777" w:rsidR="00871E52" w:rsidRDefault="00871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7777777" w:rsidR="00ED2809" w:rsidRPr="00AC72FD" w:rsidRDefault="00ED2809" w:rsidP="00964AF4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26020"/>
    <w:rsid w:val="00040AE6"/>
    <w:rsid w:val="000460D2"/>
    <w:rsid w:val="00050465"/>
    <w:rsid w:val="00066C54"/>
    <w:rsid w:val="000773BA"/>
    <w:rsid w:val="00087986"/>
    <w:rsid w:val="00091316"/>
    <w:rsid w:val="0009134D"/>
    <w:rsid w:val="0009339E"/>
    <w:rsid w:val="000A5712"/>
    <w:rsid w:val="000B04D5"/>
    <w:rsid w:val="000C1BB4"/>
    <w:rsid w:val="000E12D6"/>
    <w:rsid w:val="000F0F53"/>
    <w:rsid w:val="000F443D"/>
    <w:rsid w:val="00101FB9"/>
    <w:rsid w:val="00107CF7"/>
    <w:rsid w:val="001243F3"/>
    <w:rsid w:val="001263B4"/>
    <w:rsid w:val="0013228F"/>
    <w:rsid w:val="00135A54"/>
    <w:rsid w:val="0016402B"/>
    <w:rsid w:val="001665F5"/>
    <w:rsid w:val="001712DF"/>
    <w:rsid w:val="0017401E"/>
    <w:rsid w:val="00181A74"/>
    <w:rsid w:val="00184133"/>
    <w:rsid w:val="0019375B"/>
    <w:rsid w:val="001A1D4E"/>
    <w:rsid w:val="001A3B4D"/>
    <w:rsid w:val="001A408F"/>
    <w:rsid w:val="001A70C0"/>
    <w:rsid w:val="001B2636"/>
    <w:rsid w:val="001B45BF"/>
    <w:rsid w:val="001B6221"/>
    <w:rsid w:val="001D04F6"/>
    <w:rsid w:val="001D4F3A"/>
    <w:rsid w:val="001F54D9"/>
    <w:rsid w:val="00210AB0"/>
    <w:rsid w:val="00214162"/>
    <w:rsid w:val="00222955"/>
    <w:rsid w:val="0025038D"/>
    <w:rsid w:val="00251CD8"/>
    <w:rsid w:val="00271A5C"/>
    <w:rsid w:val="00273AF5"/>
    <w:rsid w:val="002B07F1"/>
    <w:rsid w:val="002B59D3"/>
    <w:rsid w:val="002D2DED"/>
    <w:rsid w:val="002D6889"/>
    <w:rsid w:val="002E49BA"/>
    <w:rsid w:val="002E4F19"/>
    <w:rsid w:val="00317F85"/>
    <w:rsid w:val="00331033"/>
    <w:rsid w:val="00355E70"/>
    <w:rsid w:val="00365E96"/>
    <w:rsid w:val="00365FCB"/>
    <w:rsid w:val="00366C2F"/>
    <w:rsid w:val="0038048C"/>
    <w:rsid w:val="00383CEA"/>
    <w:rsid w:val="003A6DD4"/>
    <w:rsid w:val="003C75B6"/>
    <w:rsid w:val="003C7B23"/>
    <w:rsid w:val="003D56E0"/>
    <w:rsid w:val="00400854"/>
    <w:rsid w:val="00405805"/>
    <w:rsid w:val="00410532"/>
    <w:rsid w:val="00417E77"/>
    <w:rsid w:val="00420E70"/>
    <w:rsid w:val="0042708F"/>
    <w:rsid w:val="004303E9"/>
    <w:rsid w:val="00436C90"/>
    <w:rsid w:val="00436F83"/>
    <w:rsid w:val="00472BC5"/>
    <w:rsid w:val="00473767"/>
    <w:rsid w:val="004C7DE6"/>
    <w:rsid w:val="004E6C57"/>
    <w:rsid w:val="004F47A4"/>
    <w:rsid w:val="00511668"/>
    <w:rsid w:val="00525F8E"/>
    <w:rsid w:val="005321FD"/>
    <w:rsid w:val="005467CD"/>
    <w:rsid w:val="00550C89"/>
    <w:rsid w:val="005515EE"/>
    <w:rsid w:val="00551BB7"/>
    <w:rsid w:val="00554620"/>
    <w:rsid w:val="00566A2D"/>
    <w:rsid w:val="00572D06"/>
    <w:rsid w:val="00585943"/>
    <w:rsid w:val="005A15D4"/>
    <w:rsid w:val="005B05DF"/>
    <w:rsid w:val="005C7973"/>
    <w:rsid w:val="005C7ECA"/>
    <w:rsid w:val="00604AC5"/>
    <w:rsid w:val="0061105D"/>
    <w:rsid w:val="00626AA2"/>
    <w:rsid w:val="00634465"/>
    <w:rsid w:val="00644CEC"/>
    <w:rsid w:val="00665A02"/>
    <w:rsid w:val="00683AD2"/>
    <w:rsid w:val="006912B5"/>
    <w:rsid w:val="006A0459"/>
    <w:rsid w:val="006B6D60"/>
    <w:rsid w:val="006D5A85"/>
    <w:rsid w:val="006E6AD7"/>
    <w:rsid w:val="006E7877"/>
    <w:rsid w:val="00705891"/>
    <w:rsid w:val="00706178"/>
    <w:rsid w:val="00706F0D"/>
    <w:rsid w:val="00715DF8"/>
    <w:rsid w:val="00730947"/>
    <w:rsid w:val="007631D1"/>
    <w:rsid w:val="0076677D"/>
    <w:rsid w:val="00774BE1"/>
    <w:rsid w:val="00782D6A"/>
    <w:rsid w:val="007C37DB"/>
    <w:rsid w:val="007E2843"/>
    <w:rsid w:val="007E65D8"/>
    <w:rsid w:val="007F2CB8"/>
    <w:rsid w:val="00801537"/>
    <w:rsid w:val="00803E5C"/>
    <w:rsid w:val="00804411"/>
    <w:rsid w:val="0080539C"/>
    <w:rsid w:val="00817EAA"/>
    <w:rsid w:val="00832F64"/>
    <w:rsid w:val="00834AEB"/>
    <w:rsid w:val="008551C4"/>
    <w:rsid w:val="00861C74"/>
    <w:rsid w:val="00871E52"/>
    <w:rsid w:val="00886343"/>
    <w:rsid w:val="008B0C2E"/>
    <w:rsid w:val="008B1B72"/>
    <w:rsid w:val="008B5863"/>
    <w:rsid w:val="008D28EE"/>
    <w:rsid w:val="008F1A3E"/>
    <w:rsid w:val="00906015"/>
    <w:rsid w:val="0091039C"/>
    <w:rsid w:val="00933394"/>
    <w:rsid w:val="00940891"/>
    <w:rsid w:val="00955F82"/>
    <w:rsid w:val="009618BC"/>
    <w:rsid w:val="009648C3"/>
    <w:rsid w:val="00964AF4"/>
    <w:rsid w:val="00966432"/>
    <w:rsid w:val="0097081E"/>
    <w:rsid w:val="00977E0D"/>
    <w:rsid w:val="0099224C"/>
    <w:rsid w:val="009B1C61"/>
    <w:rsid w:val="009C5351"/>
    <w:rsid w:val="009D32F5"/>
    <w:rsid w:val="009E2641"/>
    <w:rsid w:val="009E2C4E"/>
    <w:rsid w:val="009E3F0C"/>
    <w:rsid w:val="00A01BF9"/>
    <w:rsid w:val="00A030ED"/>
    <w:rsid w:val="00A04F6A"/>
    <w:rsid w:val="00A05545"/>
    <w:rsid w:val="00A131E3"/>
    <w:rsid w:val="00A27F98"/>
    <w:rsid w:val="00A3489A"/>
    <w:rsid w:val="00A41F17"/>
    <w:rsid w:val="00A458A9"/>
    <w:rsid w:val="00A54944"/>
    <w:rsid w:val="00A54BD6"/>
    <w:rsid w:val="00A6563B"/>
    <w:rsid w:val="00A76867"/>
    <w:rsid w:val="00A83021"/>
    <w:rsid w:val="00AA400D"/>
    <w:rsid w:val="00AB28B2"/>
    <w:rsid w:val="00AC72FD"/>
    <w:rsid w:val="00AD3004"/>
    <w:rsid w:val="00AD363C"/>
    <w:rsid w:val="00B02348"/>
    <w:rsid w:val="00B2196F"/>
    <w:rsid w:val="00B2562C"/>
    <w:rsid w:val="00B30937"/>
    <w:rsid w:val="00B328A7"/>
    <w:rsid w:val="00B44AF6"/>
    <w:rsid w:val="00B44DC5"/>
    <w:rsid w:val="00BA0412"/>
    <w:rsid w:val="00BA0536"/>
    <w:rsid w:val="00BB2C27"/>
    <w:rsid w:val="00BC3EE5"/>
    <w:rsid w:val="00BE5DEC"/>
    <w:rsid w:val="00BE777A"/>
    <w:rsid w:val="00BF34F4"/>
    <w:rsid w:val="00C072F3"/>
    <w:rsid w:val="00C226FD"/>
    <w:rsid w:val="00C379FF"/>
    <w:rsid w:val="00C64218"/>
    <w:rsid w:val="00C65557"/>
    <w:rsid w:val="00C756AE"/>
    <w:rsid w:val="00C8046C"/>
    <w:rsid w:val="00CA6E36"/>
    <w:rsid w:val="00CA7EEA"/>
    <w:rsid w:val="00CB1374"/>
    <w:rsid w:val="00CB7A44"/>
    <w:rsid w:val="00CC1F2B"/>
    <w:rsid w:val="00CD6FA3"/>
    <w:rsid w:val="00CE1D20"/>
    <w:rsid w:val="00CF3B93"/>
    <w:rsid w:val="00D26C17"/>
    <w:rsid w:val="00D307D8"/>
    <w:rsid w:val="00D35555"/>
    <w:rsid w:val="00D40C54"/>
    <w:rsid w:val="00D46ACA"/>
    <w:rsid w:val="00D743DB"/>
    <w:rsid w:val="00D812B7"/>
    <w:rsid w:val="00D846C4"/>
    <w:rsid w:val="00D865EE"/>
    <w:rsid w:val="00D86E09"/>
    <w:rsid w:val="00D94AD7"/>
    <w:rsid w:val="00DA0C1E"/>
    <w:rsid w:val="00DA2E2E"/>
    <w:rsid w:val="00DA527C"/>
    <w:rsid w:val="00DB13A2"/>
    <w:rsid w:val="00DB2B79"/>
    <w:rsid w:val="00DB4CA2"/>
    <w:rsid w:val="00DC7129"/>
    <w:rsid w:val="00DF6A80"/>
    <w:rsid w:val="00E00E72"/>
    <w:rsid w:val="00E34B2C"/>
    <w:rsid w:val="00E37C60"/>
    <w:rsid w:val="00E508F8"/>
    <w:rsid w:val="00E52BD0"/>
    <w:rsid w:val="00E57B62"/>
    <w:rsid w:val="00E677FD"/>
    <w:rsid w:val="00E873AD"/>
    <w:rsid w:val="00EA29F1"/>
    <w:rsid w:val="00EA3FAA"/>
    <w:rsid w:val="00EB4DDB"/>
    <w:rsid w:val="00EC4DD3"/>
    <w:rsid w:val="00EC5579"/>
    <w:rsid w:val="00ED2809"/>
    <w:rsid w:val="00ED3BA0"/>
    <w:rsid w:val="00ED3E89"/>
    <w:rsid w:val="00ED46E1"/>
    <w:rsid w:val="00F04925"/>
    <w:rsid w:val="00F44625"/>
    <w:rsid w:val="00F5593D"/>
    <w:rsid w:val="00F630F8"/>
    <w:rsid w:val="00F64237"/>
    <w:rsid w:val="00F6705A"/>
    <w:rsid w:val="00F8176F"/>
    <w:rsid w:val="00FA3DC6"/>
    <w:rsid w:val="00FB0FE2"/>
    <w:rsid w:val="00FC54F1"/>
    <w:rsid w:val="00FD28D8"/>
    <w:rsid w:val="00FE1F71"/>
    <w:rsid w:val="00FE49D0"/>
    <w:rsid w:val="00FE6B04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1B2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haso.skillsforhealth.org.uk/wp-content/uploads/2020/10/2020.10.26-Level-equivalencies.p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6" ma:contentTypeDescription="Create a new document." ma:contentTypeScope="" ma:versionID="651ff95f8b3183abd48ae6d19a04e227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64e55e7e4454481b0abc6a708c8026fc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6eb34-f522-4dd7-978e-004015112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2038e-5080-4919-bbad-afad76df4383}" ma:internalName="TaxCatchAll" ma:showField="CatchAllData" ma:web="fa2d630c-0fd2-4162-ab45-db8c57f7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b8a32-81f2-4547-81a5-4c449cb8f34e">
      <Terms xmlns="http://schemas.microsoft.com/office/infopath/2007/PartnerControls"/>
    </lcf76f155ced4ddcb4097134ff3c332f>
    <TaxCatchAll xmlns="fa2d630c-0fd2-4162-ab45-db8c57f77127" xsi:nil="true"/>
  </documentManagement>
</p:properties>
</file>

<file path=customXml/itemProps1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3F8563-6BA6-4D28-A9E0-B05689800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b8a32-81f2-4547-81a5-4c449cb8f34e"/>
    <ds:schemaRef ds:uri="fa2d630c-0fd2-4162-ab45-db8c57f77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DA8DFD-A23C-42FE-B2B5-51A3CDB168E1}">
  <ds:schemaRefs>
    <ds:schemaRef ds:uri="http://purl.org/dc/elements/1.1/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29b8a32-81f2-4547-81a5-4c449cb8f34e"/>
    <ds:schemaRef ds:uri="fa2d630c-0fd2-4162-ab45-db8c57f771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Nicola Arbon</cp:lastModifiedBy>
  <cp:revision>2</cp:revision>
  <cp:lastPrinted>2021-01-11T11:40:00Z</cp:lastPrinted>
  <dcterms:created xsi:type="dcterms:W3CDTF">2022-07-07T12:26:00Z</dcterms:created>
  <dcterms:modified xsi:type="dcterms:W3CDTF">2022-07-07T12:26:00Z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0x010100A5A6775755B70A40AD04FBCF93BAFDC3</vt:lpwstr>
  </property>
  <property fmtid="{D5CDD505-2E9C-101B-9397-08002B2CF9AE}" pid="3" name="MediaServiceImageTags">
    <vt:lpwstr/>
  </property>
</Properties>
</file>