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8F317" w14:textId="2938E354" w:rsidR="001067C1" w:rsidRDefault="00382CB4" w:rsidP="00194650">
      <w:pPr>
        <w:pStyle w:val="BodyText"/>
        <w:spacing w:before="53" w:line="235" w:lineRule="auto"/>
        <w:ind w:right="110"/>
        <w:rPr>
          <w:noProof/>
        </w:rPr>
      </w:pPr>
      <w:r>
        <w:rPr>
          <w:noProof/>
        </w:rPr>
        <mc:AlternateContent>
          <mc:Choice Requires="wps">
            <w:drawing>
              <wp:anchor distT="45720" distB="45720" distL="114300" distR="114300" simplePos="0" relativeHeight="251659776" behindDoc="0" locked="0" layoutInCell="1" allowOverlap="1" wp14:anchorId="79E4D8A0" wp14:editId="78EB5CBA">
                <wp:simplePos x="0" y="0"/>
                <wp:positionH relativeFrom="column">
                  <wp:posOffset>-428625</wp:posOffset>
                </wp:positionH>
                <wp:positionV relativeFrom="paragraph">
                  <wp:posOffset>173355</wp:posOffset>
                </wp:positionV>
                <wp:extent cx="651510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4620"/>
                        </a:xfrm>
                        <a:prstGeom prst="rect">
                          <a:avLst/>
                        </a:prstGeom>
                        <a:solidFill>
                          <a:srgbClr val="FFFFFF"/>
                        </a:solidFill>
                        <a:ln w="9525">
                          <a:solidFill>
                            <a:srgbClr val="000000"/>
                          </a:solidFill>
                          <a:miter lim="800000"/>
                          <a:headEnd/>
                          <a:tailEnd/>
                        </a:ln>
                      </wps:spPr>
                      <wps:txbx>
                        <w:txbxContent>
                          <w:p w14:paraId="59997A68" w14:textId="651CBDC0" w:rsidR="00382CB4" w:rsidRPr="00382CB4" w:rsidRDefault="00382CB4" w:rsidP="00382CB4">
                            <w:pPr>
                              <w:jc w:val="center"/>
                              <w:rPr>
                                <w:b/>
                                <w:bCs/>
                                <w:sz w:val="28"/>
                                <w:szCs w:val="28"/>
                              </w:rPr>
                            </w:pPr>
                            <w:r w:rsidRPr="00382CB4">
                              <w:rPr>
                                <w:b/>
                                <w:bCs/>
                                <w:sz w:val="28"/>
                                <w:szCs w:val="28"/>
                              </w:rPr>
                              <w:t xml:space="preserve">East of England Teach &amp; Treat project – </w:t>
                            </w:r>
                            <w:r w:rsidR="002D2FEF">
                              <w:rPr>
                                <w:b/>
                                <w:bCs/>
                                <w:sz w:val="28"/>
                                <w:szCs w:val="28"/>
                              </w:rPr>
                              <w:t xml:space="preserve">DPP spoke </w:t>
                            </w:r>
                            <w:r w:rsidRPr="00382CB4">
                              <w:rPr>
                                <w:b/>
                                <w:bCs/>
                                <w:sz w:val="28"/>
                                <w:szCs w:val="28"/>
                              </w:rPr>
                              <w:t xml:space="preserve">FAQs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E4D8A0" id="_x0000_t202" coordsize="21600,21600" o:spt="202" path="m,l,21600r21600,l21600,xe">
                <v:stroke joinstyle="miter"/>
                <v:path gradientshapeok="t" o:connecttype="rect"/>
              </v:shapetype>
              <v:shape id="Text Box 2" o:spid="_x0000_s1026" type="#_x0000_t202" style="position:absolute;margin-left:-33.75pt;margin-top:13.65pt;width:513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">
                <v:textbox style="mso-fit-shape-to-text:t">
                  <w:txbxContent>
                    <w:p w14:paraId="59997A68" w14:textId="651CBDC0" w:rsidR="00382CB4" w:rsidRPr="00382CB4" w:rsidRDefault="00382CB4" w:rsidP="00382CB4">
                      <w:pPr>
                        <w:jc w:val="center"/>
                        <w:rPr>
                          <w:b/>
                          <w:bCs/>
                          <w:sz w:val="28"/>
                          <w:szCs w:val="28"/>
                        </w:rPr>
                      </w:pPr>
                      <w:r w:rsidRPr="00382CB4">
                        <w:rPr>
                          <w:b/>
                          <w:bCs/>
                          <w:sz w:val="28"/>
                          <w:szCs w:val="28"/>
                        </w:rPr>
                        <w:t xml:space="preserve">East of England Teach &amp; Treat project – </w:t>
                      </w:r>
                      <w:r w:rsidR="002D2FEF">
                        <w:rPr>
                          <w:b/>
                          <w:bCs/>
                          <w:sz w:val="28"/>
                          <w:szCs w:val="28"/>
                        </w:rPr>
                        <w:t xml:space="preserve">DPP spoke </w:t>
                      </w:r>
                      <w:r w:rsidRPr="00382CB4">
                        <w:rPr>
                          <w:b/>
                          <w:bCs/>
                          <w:sz w:val="28"/>
                          <w:szCs w:val="28"/>
                        </w:rPr>
                        <w:t xml:space="preserve">FAQs </w:t>
                      </w:r>
                    </w:p>
                  </w:txbxContent>
                </v:textbox>
                <w10:wrap type="square"/>
              </v:shape>
            </w:pict>
          </mc:Fallback>
        </mc:AlternateContent>
      </w:r>
    </w:p>
    <w:p w14:paraId="7E9F972F" w14:textId="6B54A488" w:rsidR="00382CB4" w:rsidRDefault="00382CB4" w:rsidP="00382CB4">
      <w:pPr>
        <w:tabs>
          <w:tab w:val="left" w:pos="1035"/>
        </w:tabs>
      </w:pPr>
      <w:r>
        <w:rPr>
          <w:b/>
          <w:i/>
        </w:rPr>
        <w:t xml:space="preserve">What is the Teach and Treat project? </w:t>
      </w:r>
    </w:p>
    <w:p w14:paraId="4B77D26C" w14:textId="77777777" w:rsidR="00382CB4" w:rsidRDefault="00382CB4" w:rsidP="00382CB4">
      <w:pPr>
        <w:spacing w:after="200"/>
        <w:ind w:left="105"/>
      </w:pPr>
      <w:r>
        <w:t xml:space="preserve">NHS England </w:t>
      </w:r>
      <w:r>
        <w:rPr>
          <w:bCs/>
        </w:rPr>
        <w:t xml:space="preserve">have provided funding to the </w:t>
      </w:r>
      <w:r>
        <w:t xml:space="preserve">Integrated Care Systems (ICSs) in the East of England to pilot a ‘Teach &amp; Treat’ project. The aim is to provide community pharmacists with the opportunity to train as Independent Prescribers (IPs), and ultimately provide a future pipeline of IP supervision. </w:t>
      </w:r>
    </w:p>
    <w:p w14:paraId="4ED045E3" w14:textId="7068D36E" w:rsidR="00382CB4" w:rsidRDefault="00382CB4" w:rsidP="00382CB4">
      <w:pPr>
        <w:spacing w:before="200" w:after="200"/>
        <w:ind w:left="105"/>
      </w:pPr>
      <w:r>
        <w:t xml:space="preserve">Within the East of England we are currently piloting a Teach &amp; Treat project, which involves a hub-and-spoke model, with one centralised (regional) Teach and Treat hub, and a small number of </w:t>
      </w:r>
      <w:r w:rsidRPr="00D56BEF">
        <w:t>D</w:t>
      </w:r>
      <w:r>
        <w:t>esignated Prescribing Practitioner (D</w:t>
      </w:r>
      <w:r w:rsidRPr="00D56BEF">
        <w:t>PP</w:t>
      </w:r>
      <w:r>
        <w:t>)</w:t>
      </w:r>
      <w:r w:rsidRPr="00D56BEF">
        <w:t xml:space="preserve"> </w:t>
      </w:r>
      <w:r>
        <w:t xml:space="preserve">spokes across the region. </w:t>
      </w:r>
      <w:r w:rsidRPr="00D56BEF">
        <w:t>The central hub provide</w:t>
      </w:r>
      <w:r>
        <w:t>s</w:t>
      </w:r>
      <w:r w:rsidRPr="00D56BEF">
        <w:t xml:space="preserve"> coordination for the project, IP </w:t>
      </w:r>
      <w:r>
        <w:t>trainee</w:t>
      </w:r>
      <w:r w:rsidRPr="00D56BEF">
        <w:t xml:space="preserve"> &amp; </w:t>
      </w:r>
      <w:r>
        <w:t>DPP</w:t>
      </w:r>
      <w:r w:rsidRPr="00D56BEF">
        <w:t xml:space="preserve"> support, and </w:t>
      </w:r>
      <w:r>
        <w:t>delivers</w:t>
      </w:r>
      <w:r w:rsidRPr="00D56BEF">
        <w:t xml:space="preserve"> additional learning opportunities </w:t>
      </w:r>
      <w:r>
        <w:t xml:space="preserve">for IP trainees </w:t>
      </w:r>
      <w:r w:rsidRPr="00D56BEF">
        <w:t xml:space="preserve">to complement the </w:t>
      </w:r>
      <w:r>
        <w:t xml:space="preserve">university </w:t>
      </w:r>
      <w:r w:rsidRPr="00D56BEF">
        <w:t xml:space="preserve">prescribing course. </w:t>
      </w:r>
      <w:r w:rsidRPr="003B0F03">
        <w:rPr>
          <w:b/>
          <w:bCs/>
        </w:rPr>
        <w:t xml:space="preserve">NHS England have now extended our funding for a second year, </w:t>
      </w:r>
      <w:r w:rsidR="00F31BED">
        <w:rPr>
          <w:b/>
          <w:bCs/>
        </w:rPr>
        <w:t>additional DPP spokes to be set up across the East of England</w:t>
      </w:r>
    </w:p>
    <w:p w14:paraId="55B739AF" w14:textId="5A4DD906" w:rsidR="00382CB4" w:rsidRDefault="00382CB4" w:rsidP="00382CB4">
      <w:pPr>
        <w:spacing w:before="200" w:line="259" w:lineRule="auto"/>
        <w:ind w:left="105"/>
      </w:pPr>
      <w:r>
        <w:rPr>
          <w:b/>
          <w:i/>
        </w:rPr>
        <w:t xml:space="preserve">What will each DPP spoke </w:t>
      </w:r>
      <w:r w:rsidR="00655DDE">
        <w:rPr>
          <w:b/>
          <w:i/>
        </w:rPr>
        <w:t xml:space="preserve">need to </w:t>
      </w:r>
      <w:r>
        <w:rPr>
          <w:b/>
          <w:i/>
        </w:rPr>
        <w:t xml:space="preserve">do? </w:t>
      </w:r>
    </w:p>
    <w:p w14:paraId="67515A64" w14:textId="77777777" w:rsidR="000B6A17" w:rsidRDefault="000B6A17" w:rsidP="000B6A17">
      <w:pPr>
        <w:spacing w:after="200"/>
        <w:ind w:left="105"/>
      </w:pPr>
      <w:r>
        <w:t xml:space="preserve">Each DPP spoke will be required to provide DPP supervision for two community pharmacists for the duration of their prescribing course (usually six months). In addition, DPPs will be asked to provide </w:t>
      </w:r>
      <w:r w:rsidRPr="00D12F53">
        <w:t>project data/ongoing reporting/participation in evaluation etc</w:t>
      </w:r>
      <w:r>
        <w:t>; this is to allow review of the project outcomes and inform future planning. T</w:t>
      </w:r>
      <w:r w:rsidRPr="003A63F7">
        <w:t xml:space="preserve">his could be an opportunity to have </w:t>
      </w:r>
      <w:r>
        <w:t>one</w:t>
      </w:r>
      <w:r w:rsidRPr="003A63F7">
        <w:t xml:space="preserve"> DPP supporting </w:t>
      </w:r>
      <w:r>
        <w:t>both</w:t>
      </w:r>
      <w:r w:rsidRPr="003A63F7">
        <w:t xml:space="preserve"> of the learners, or for </w:t>
      </w:r>
      <w:r>
        <w:t>two</w:t>
      </w:r>
      <w:r w:rsidRPr="003A63F7">
        <w:t xml:space="preserve"> DPPs to work together to provide the prescribing training, with each taking responsibility for assessing/signing off one of the learners.</w:t>
      </w:r>
    </w:p>
    <w:p w14:paraId="3705A8E9" w14:textId="77777777" w:rsidR="000B6A17" w:rsidRDefault="000B6A17" w:rsidP="000B6A17">
      <w:pPr>
        <w:spacing w:after="200"/>
        <w:ind w:left="105"/>
      </w:pPr>
      <w:r>
        <w:t xml:space="preserve">Where possible, we are keen to encourage the development of new prescribing supervisors, particularly those who are new to being a DPP, and/or are </w:t>
      </w:r>
      <w:r w:rsidRPr="000D5516">
        <w:t>non-medical prescribers</w:t>
      </w:r>
      <w:r>
        <w:t>.</w:t>
      </w:r>
    </w:p>
    <w:p w14:paraId="6F2DD2C6" w14:textId="77777777" w:rsidR="000B6A17" w:rsidRDefault="000B6A17" w:rsidP="000B6A17">
      <w:pPr>
        <w:spacing w:before="200" w:line="259" w:lineRule="auto"/>
        <w:ind w:left="105"/>
      </w:pPr>
      <w:r>
        <w:rPr>
          <w:b/>
          <w:i/>
        </w:rPr>
        <w:t xml:space="preserve">Is funding available for the DPP spokes? </w:t>
      </w:r>
    </w:p>
    <w:p w14:paraId="4BFBF7DB" w14:textId="77777777" w:rsidR="000B6A17" w:rsidRDefault="000B6A17" w:rsidP="000B6A17">
      <w:pPr>
        <w:spacing w:after="200"/>
        <w:ind w:left="105"/>
      </w:pPr>
      <w:r>
        <w:t>Yes, a funding contribution of £4,000 will be paid to each DPP spoke to support release of the DPP’s time to participate in the project (</w:t>
      </w:r>
      <w:r w:rsidRPr="005C09D5">
        <w:t xml:space="preserve">alongside other health care professionals working in </w:t>
      </w:r>
      <w:r>
        <w:t>the</w:t>
      </w:r>
      <w:r w:rsidRPr="005C09D5">
        <w:t xml:space="preserve"> PCN/GP practice</w:t>
      </w:r>
      <w:r>
        <w:t>).</w:t>
      </w:r>
    </w:p>
    <w:p w14:paraId="1C606534" w14:textId="77777777" w:rsidR="000B6A17" w:rsidRPr="008A6B42" w:rsidRDefault="000B6A17" w:rsidP="000B6A17">
      <w:pPr>
        <w:spacing w:line="256" w:lineRule="auto"/>
        <w:ind w:left="110"/>
      </w:pPr>
      <w:r>
        <w:t xml:space="preserve">The funding contribution can be claimed by the </w:t>
      </w:r>
      <w:r w:rsidRPr="008A6B42">
        <w:t xml:space="preserve">DPP’s employer </w:t>
      </w:r>
      <w:r>
        <w:t xml:space="preserve">at the </w:t>
      </w:r>
      <w:r w:rsidRPr="008A6B42">
        <w:t>start</w:t>
      </w:r>
      <w:r>
        <w:t xml:space="preserve"> of the IP trainee’s course. More information to follow.</w:t>
      </w:r>
    </w:p>
    <w:p w14:paraId="13C628CF" w14:textId="77777777" w:rsidR="005A4062" w:rsidRDefault="005A4062" w:rsidP="005A4062">
      <w:pPr>
        <w:spacing w:before="200" w:line="259" w:lineRule="auto"/>
        <w:ind w:left="105"/>
      </w:pPr>
      <w:r>
        <w:rPr>
          <w:b/>
          <w:i/>
        </w:rPr>
        <w:t xml:space="preserve">When will the Teach and Treat project start? </w:t>
      </w:r>
    </w:p>
    <w:p w14:paraId="3418555B" w14:textId="77777777" w:rsidR="005A4062" w:rsidRDefault="005A4062" w:rsidP="005A4062">
      <w:pPr>
        <w:spacing w:after="100" w:line="259" w:lineRule="auto"/>
        <w:ind w:left="105"/>
        <w:rPr>
          <w:bCs/>
          <w:iCs/>
        </w:rPr>
      </w:pPr>
      <w:r>
        <w:rPr>
          <w:bCs/>
          <w:iCs/>
        </w:rPr>
        <w:t xml:space="preserve">We are aiming for the Teach &amp; Treat pharmacists to start their IP training in </w:t>
      </w:r>
      <w:r w:rsidRPr="00677FB5">
        <w:rPr>
          <w:b/>
          <w:iCs/>
        </w:rPr>
        <w:t>March 2026</w:t>
      </w:r>
      <w:r>
        <w:rPr>
          <w:bCs/>
          <w:iCs/>
        </w:rPr>
        <w:t xml:space="preserve">. DPP spokes will be matched with their IP trainees in </w:t>
      </w:r>
      <w:r w:rsidRPr="00677FB5">
        <w:rPr>
          <w:b/>
          <w:iCs/>
        </w:rPr>
        <w:t>January 2026</w:t>
      </w:r>
      <w:r>
        <w:rPr>
          <w:bCs/>
          <w:iCs/>
        </w:rPr>
        <w:t xml:space="preserve"> (to permit time for IP course applications to be submitted). </w:t>
      </w:r>
    </w:p>
    <w:p w14:paraId="248F5AD4" w14:textId="77777777" w:rsidR="005A4062" w:rsidRDefault="005A4062" w:rsidP="005A4062">
      <w:pPr>
        <w:spacing w:after="100" w:line="259" w:lineRule="auto"/>
        <w:ind w:left="105"/>
        <w:rPr>
          <w:bCs/>
          <w:iCs/>
        </w:rPr>
      </w:pPr>
      <w:r>
        <w:rPr>
          <w:bCs/>
          <w:iCs/>
        </w:rPr>
        <w:t xml:space="preserve">Successful </w:t>
      </w:r>
      <w:bookmarkStart w:id="0" w:name="_Hlk215496371"/>
      <w:r>
        <w:rPr>
          <w:bCs/>
          <w:iCs/>
        </w:rPr>
        <w:t xml:space="preserve">Teach &amp; Treat IP trainees </w:t>
      </w:r>
      <w:bookmarkEnd w:id="0"/>
      <w:r>
        <w:rPr>
          <w:bCs/>
          <w:iCs/>
        </w:rPr>
        <w:t xml:space="preserve">will be invited to a 1-hour webinar (provisional date </w:t>
      </w:r>
      <w:r w:rsidRPr="00B91BED">
        <w:rPr>
          <w:b/>
          <w:iCs/>
        </w:rPr>
        <w:t>Friday 9</w:t>
      </w:r>
      <w:r w:rsidRPr="009D1AF1">
        <w:rPr>
          <w:b/>
          <w:iCs/>
          <w:vertAlign w:val="superscript"/>
        </w:rPr>
        <w:t>th</w:t>
      </w:r>
      <w:r w:rsidRPr="00B91BED">
        <w:rPr>
          <w:b/>
          <w:iCs/>
        </w:rPr>
        <w:t xml:space="preserve"> January 2026</w:t>
      </w:r>
      <w:r>
        <w:rPr>
          <w:bCs/>
          <w:iCs/>
        </w:rPr>
        <w:t xml:space="preserve">) to support them to prepare their university IP application. Teach &amp; Treat DPPs will also be invited to attend (&amp; the session will be recorded/shared for those unable to make it). </w:t>
      </w:r>
    </w:p>
    <w:p w14:paraId="2A9C3788" w14:textId="77777777" w:rsidR="005A4062" w:rsidRPr="00B91BED" w:rsidRDefault="005A4062" w:rsidP="005A4062">
      <w:pPr>
        <w:spacing w:line="259" w:lineRule="auto"/>
        <w:ind w:left="105"/>
        <w:rPr>
          <w:bCs/>
          <w:iCs/>
        </w:rPr>
      </w:pPr>
      <w:r w:rsidRPr="00B91BED">
        <w:rPr>
          <w:bCs/>
          <w:iCs/>
        </w:rPr>
        <w:t xml:space="preserve">Successful </w:t>
      </w:r>
      <w:r w:rsidRPr="003B35F5">
        <w:rPr>
          <w:bCs/>
          <w:iCs/>
        </w:rPr>
        <w:t>Teach &amp; Treat IP trainees</w:t>
      </w:r>
      <w:r w:rsidRPr="00B91BED">
        <w:rPr>
          <w:bCs/>
          <w:iCs/>
        </w:rPr>
        <w:t xml:space="preserve"> will need to </w:t>
      </w:r>
      <w:r>
        <w:rPr>
          <w:bCs/>
          <w:iCs/>
        </w:rPr>
        <w:t xml:space="preserve">submit their university IP application by </w:t>
      </w:r>
      <w:r>
        <w:rPr>
          <w:b/>
          <w:iCs/>
        </w:rPr>
        <w:t>19</w:t>
      </w:r>
      <w:r w:rsidRPr="00B91BED">
        <w:rPr>
          <w:b/>
          <w:iCs/>
          <w:vertAlign w:val="superscript"/>
        </w:rPr>
        <w:t>th</w:t>
      </w:r>
      <w:r>
        <w:rPr>
          <w:b/>
          <w:iCs/>
        </w:rPr>
        <w:t xml:space="preserve"> January 2026</w:t>
      </w:r>
      <w:r>
        <w:rPr>
          <w:bCs/>
          <w:iCs/>
        </w:rPr>
        <w:t xml:space="preserve">; to meet this deadline the trainees will require support from their DPP (to finalise their application) during the week commencing </w:t>
      </w:r>
      <w:r>
        <w:rPr>
          <w:b/>
          <w:iCs/>
        </w:rPr>
        <w:t>12</w:t>
      </w:r>
      <w:r w:rsidRPr="00677FB5">
        <w:rPr>
          <w:b/>
          <w:iCs/>
          <w:vertAlign w:val="superscript"/>
        </w:rPr>
        <w:t>th</w:t>
      </w:r>
      <w:r>
        <w:rPr>
          <w:b/>
          <w:iCs/>
        </w:rPr>
        <w:t xml:space="preserve"> January 2026</w:t>
      </w:r>
      <w:r>
        <w:rPr>
          <w:bCs/>
          <w:iCs/>
        </w:rPr>
        <w:t xml:space="preserve">. </w:t>
      </w:r>
    </w:p>
    <w:p w14:paraId="467B4A5B" w14:textId="77777777" w:rsidR="005A4062" w:rsidRDefault="005A4062" w:rsidP="005A4062">
      <w:pPr>
        <w:spacing w:before="200" w:line="259" w:lineRule="auto"/>
        <w:ind w:left="105"/>
        <w:rPr>
          <w:b/>
          <w:i/>
        </w:rPr>
      </w:pPr>
    </w:p>
    <w:p w14:paraId="727D880E" w14:textId="77777777" w:rsidR="005A4062" w:rsidRDefault="005A4062" w:rsidP="005A4062">
      <w:pPr>
        <w:spacing w:before="200" w:line="259" w:lineRule="auto"/>
        <w:ind w:left="105"/>
        <w:rPr>
          <w:b/>
          <w:i/>
        </w:rPr>
      </w:pPr>
    </w:p>
    <w:p w14:paraId="3508B62A" w14:textId="77777777" w:rsidR="005A4062" w:rsidRDefault="005A4062" w:rsidP="005A4062">
      <w:pPr>
        <w:spacing w:before="200" w:line="259" w:lineRule="auto"/>
        <w:ind w:left="105"/>
        <w:rPr>
          <w:b/>
          <w:i/>
        </w:rPr>
      </w:pPr>
    </w:p>
    <w:p w14:paraId="493A44FA" w14:textId="77777777" w:rsidR="00EA0FE1" w:rsidRDefault="00EA0FE1" w:rsidP="005A4062">
      <w:pPr>
        <w:spacing w:before="200" w:line="259" w:lineRule="auto"/>
        <w:ind w:left="105"/>
        <w:rPr>
          <w:b/>
          <w:i/>
        </w:rPr>
      </w:pPr>
    </w:p>
    <w:p w14:paraId="460B1EF1" w14:textId="531E373F" w:rsidR="005A4062" w:rsidRDefault="005A4062" w:rsidP="00AD550F">
      <w:pPr>
        <w:spacing w:before="200" w:line="259" w:lineRule="auto"/>
        <w:rPr>
          <w:b/>
          <w:i/>
        </w:rPr>
      </w:pPr>
      <w:r>
        <w:rPr>
          <w:b/>
          <w:i/>
        </w:rPr>
        <w:t xml:space="preserve">What scopes will the DPP spokes need to supervise? </w:t>
      </w:r>
    </w:p>
    <w:p w14:paraId="33AEE8C8" w14:textId="77777777" w:rsidR="005A4062" w:rsidRDefault="005A4062" w:rsidP="00AD550F">
      <w:pPr>
        <w:spacing w:line="259" w:lineRule="auto"/>
        <w:rPr>
          <w:bCs/>
          <w:iCs/>
        </w:rPr>
      </w:pPr>
      <w:r>
        <w:rPr>
          <w:bCs/>
          <w:iCs/>
        </w:rPr>
        <w:t>We propose that the community pharmacist will be able to select one of a limited number of scopes of practice:</w:t>
      </w:r>
    </w:p>
    <w:p w14:paraId="58250357" w14:textId="77777777" w:rsidR="005A4062" w:rsidRDefault="005A4062" w:rsidP="005A4062">
      <w:pPr>
        <w:pStyle w:val="ListParagraph"/>
        <w:widowControl/>
        <w:numPr>
          <w:ilvl w:val="0"/>
          <w:numId w:val="3"/>
        </w:numPr>
        <w:autoSpaceDE/>
        <w:autoSpaceDN/>
        <w:spacing w:after="100" w:line="259" w:lineRule="auto"/>
        <w:contextualSpacing/>
        <w:rPr>
          <w:bCs/>
          <w:iCs/>
        </w:rPr>
      </w:pPr>
      <w:r>
        <w:rPr>
          <w:bCs/>
          <w:iCs/>
        </w:rPr>
        <w:t>Primary hypertension</w:t>
      </w:r>
    </w:p>
    <w:p w14:paraId="1EFE13C6" w14:textId="77777777" w:rsidR="005A4062" w:rsidRDefault="005A4062" w:rsidP="005A4062">
      <w:pPr>
        <w:pStyle w:val="ListParagraph"/>
        <w:widowControl/>
        <w:numPr>
          <w:ilvl w:val="0"/>
          <w:numId w:val="3"/>
        </w:numPr>
        <w:autoSpaceDE/>
        <w:autoSpaceDN/>
        <w:spacing w:before="200" w:after="100" w:line="259" w:lineRule="auto"/>
        <w:contextualSpacing/>
        <w:rPr>
          <w:bCs/>
          <w:iCs/>
        </w:rPr>
      </w:pPr>
      <w:r>
        <w:rPr>
          <w:bCs/>
          <w:iCs/>
        </w:rPr>
        <w:t>Lower Respiratory Tract Infection</w:t>
      </w:r>
    </w:p>
    <w:p w14:paraId="14494D60" w14:textId="77777777" w:rsidR="005A4062" w:rsidRDefault="005A4062" w:rsidP="005A4062">
      <w:pPr>
        <w:pStyle w:val="ListParagraph"/>
        <w:widowControl/>
        <w:numPr>
          <w:ilvl w:val="0"/>
          <w:numId w:val="3"/>
        </w:numPr>
        <w:autoSpaceDE/>
        <w:autoSpaceDN/>
        <w:spacing w:before="200" w:line="259" w:lineRule="auto"/>
        <w:contextualSpacing/>
        <w:rPr>
          <w:bCs/>
          <w:iCs/>
        </w:rPr>
      </w:pPr>
      <w:r w:rsidRPr="00A55172">
        <w:rPr>
          <w:bCs/>
          <w:iCs/>
        </w:rPr>
        <w:t>Menopause</w:t>
      </w:r>
    </w:p>
    <w:p w14:paraId="6B33A443" w14:textId="77777777" w:rsidR="006C1913" w:rsidRPr="00BE785D" w:rsidRDefault="006C1913" w:rsidP="006C1913">
      <w:pPr>
        <w:spacing w:after="100" w:line="259" w:lineRule="auto"/>
        <w:rPr>
          <w:bCs/>
          <w:iCs/>
        </w:rPr>
      </w:pPr>
      <w:r>
        <w:rPr>
          <w:bCs/>
          <w:iCs/>
        </w:rPr>
        <w:t xml:space="preserve">DPP spokes will be given the opportunity to select which of the above scopes they would like to deliver. We suggest that each DPP spoke select one scope of practice; this will permit </w:t>
      </w:r>
      <w:r w:rsidRPr="003914A9">
        <w:rPr>
          <w:bCs/>
          <w:iCs/>
        </w:rPr>
        <w:t>DPP</w:t>
      </w:r>
      <w:r>
        <w:rPr>
          <w:bCs/>
          <w:iCs/>
        </w:rPr>
        <w:t>s to</w:t>
      </w:r>
      <w:r w:rsidRPr="003914A9">
        <w:rPr>
          <w:bCs/>
          <w:iCs/>
        </w:rPr>
        <w:t xml:space="preserve"> supervise more than one candidate in a common scope, making efficient use of contact time</w:t>
      </w:r>
      <w:r>
        <w:rPr>
          <w:bCs/>
          <w:iCs/>
        </w:rPr>
        <w:t>.</w:t>
      </w:r>
    </w:p>
    <w:p w14:paraId="373190AF" w14:textId="77777777" w:rsidR="006C1913" w:rsidRDefault="006C1913" w:rsidP="00AD550F">
      <w:pPr>
        <w:spacing w:before="200" w:line="259" w:lineRule="auto"/>
      </w:pPr>
      <w:r>
        <w:rPr>
          <w:b/>
          <w:i/>
        </w:rPr>
        <w:t xml:space="preserve">What additional learning opportunities will the central hub deliver for IP trainees? </w:t>
      </w:r>
    </w:p>
    <w:p w14:paraId="03885B2D" w14:textId="77777777" w:rsidR="006C1913" w:rsidRDefault="006C1913" w:rsidP="00AD550F">
      <w:r>
        <w:t>University of East Anglia (UEA) will provide up to 24 hours of learning in practice, which can be counted towards the 90 hours required by each IP trainee. This learning will cover:</w:t>
      </w:r>
    </w:p>
    <w:p w14:paraId="211E7968" w14:textId="77777777" w:rsidR="006C1913" w:rsidRDefault="006C1913" w:rsidP="006C1913">
      <w:pPr>
        <w:pStyle w:val="ListParagraph"/>
        <w:widowControl/>
        <w:numPr>
          <w:ilvl w:val="0"/>
          <w:numId w:val="1"/>
        </w:numPr>
        <w:autoSpaceDE/>
        <w:autoSpaceDN/>
        <w:spacing w:after="200" w:line="249" w:lineRule="auto"/>
        <w:contextualSpacing/>
        <w:jc w:val="both"/>
      </w:pPr>
      <w:r w:rsidRPr="00BE785D">
        <w:t>Management and communication of clinical information</w:t>
      </w:r>
    </w:p>
    <w:p w14:paraId="29245D21" w14:textId="77777777" w:rsidR="006C1913" w:rsidRDefault="006C1913" w:rsidP="006C1913">
      <w:pPr>
        <w:pStyle w:val="ListParagraph"/>
        <w:widowControl/>
        <w:numPr>
          <w:ilvl w:val="0"/>
          <w:numId w:val="1"/>
        </w:numPr>
        <w:autoSpaceDE/>
        <w:autoSpaceDN/>
        <w:spacing w:before="200" w:after="200" w:line="249" w:lineRule="auto"/>
        <w:contextualSpacing/>
        <w:jc w:val="both"/>
      </w:pPr>
      <w:r w:rsidRPr="00BE785D">
        <w:t>Consultation Skills</w:t>
      </w:r>
    </w:p>
    <w:p w14:paraId="7315865D" w14:textId="77777777" w:rsidR="006C1913" w:rsidRDefault="006C1913" w:rsidP="006C1913">
      <w:pPr>
        <w:pStyle w:val="ListParagraph"/>
        <w:widowControl/>
        <w:numPr>
          <w:ilvl w:val="0"/>
          <w:numId w:val="1"/>
        </w:numPr>
        <w:autoSpaceDE/>
        <w:autoSpaceDN/>
        <w:spacing w:before="200" w:after="200" w:line="249" w:lineRule="auto"/>
        <w:contextualSpacing/>
        <w:jc w:val="both"/>
      </w:pPr>
      <w:r w:rsidRPr="00BE785D">
        <w:t>Physical assessment of patients</w:t>
      </w:r>
    </w:p>
    <w:p w14:paraId="1BD093A6" w14:textId="77777777" w:rsidR="006C1913" w:rsidRDefault="006C1913" w:rsidP="00AD550F">
      <w:pPr>
        <w:spacing w:before="200" w:line="259" w:lineRule="auto"/>
        <w:rPr>
          <w:b/>
          <w:i/>
        </w:rPr>
      </w:pPr>
      <w:r>
        <w:rPr>
          <w:b/>
          <w:i/>
        </w:rPr>
        <w:t xml:space="preserve">What additional support is available for DPPs taking part in the project? </w:t>
      </w:r>
    </w:p>
    <w:p w14:paraId="2BBD1681" w14:textId="77777777" w:rsidR="006C1913" w:rsidRDefault="006C1913" w:rsidP="00AD550F">
      <w:pPr>
        <w:spacing w:after="100" w:line="259" w:lineRule="auto"/>
      </w:pPr>
      <w:r>
        <w:t>UEA will also provide eLearning for DPPs, including:</w:t>
      </w:r>
      <w:r w:rsidRPr="00D41D0B">
        <w:t xml:space="preserve"> </w:t>
      </w:r>
      <w:r>
        <w:t>e</w:t>
      </w:r>
      <w:r w:rsidRPr="00D41D0B">
        <w:t>xperiential learning</w:t>
      </w:r>
      <w:r>
        <w:t>;</w:t>
      </w:r>
      <w:r w:rsidRPr="00D41D0B">
        <w:t xml:space="preserve"> assessment and feedback</w:t>
      </w:r>
      <w:r>
        <w:t>; supporting l</w:t>
      </w:r>
      <w:r w:rsidRPr="00D41D0B">
        <w:t>earner</w:t>
      </w:r>
      <w:r>
        <w:t>s</w:t>
      </w:r>
      <w:r w:rsidRPr="00D41D0B">
        <w:t xml:space="preserve"> in difficulty</w:t>
      </w:r>
      <w:r>
        <w:t>. In addition, UEA will develop a community of practice for all DPPs taking part in the project.</w:t>
      </w:r>
    </w:p>
    <w:p w14:paraId="10152C7B" w14:textId="77777777" w:rsidR="006C1913" w:rsidRDefault="006C1913" w:rsidP="00AD550F">
      <w:pPr>
        <w:spacing w:before="200" w:line="259" w:lineRule="auto"/>
        <w:rPr>
          <w:b/>
          <w:i/>
        </w:rPr>
      </w:pPr>
      <w:r>
        <w:rPr>
          <w:b/>
          <w:i/>
        </w:rPr>
        <w:t>How will the IP trainees be selected?</w:t>
      </w:r>
    </w:p>
    <w:p w14:paraId="17582774" w14:textId="77777777" w:rsidR="006C1913" w:rsidRDefault="006C1913" w:rsidP="00AD550F">
      <w:pPr>
        <w:spacing w:after="60" w:line="259" w:lineRule="auto"/>
        <w:rPr>
          <w:bCs/>
          <w:iCs/>
        </w:rPr>
      </w:pPr>
      <w:r>
        <w:rPr>
          <w:bCs/>
          <w:iCs/>
        </w:rPr>
        <w:t>We will send out an expression of interest to all community pharmacies in HWE, then use scoring criteria to determine who is successful. We are keen to</w:t>
      </w:r>
      <w:r w:rsidRPr="00BF5292">
        <w:rPr>
          <w:bCs/>
          <w:iCs/>
        </w:rPr>
        <w:t xml:space="preserve"> address the needs of </w:t>
      </w:r>
      <w:r>
        <w:rPr>
          <w:bCs/>
          <w:iCs/>
        </w:rPr>
        <w:t>communities</w:t>
      </w:r>
      <w:r w:rsidRPr="00BF5292">
        <w:rPr>
          <w:bCs/>
          <w:iCs/>
        </w:rPr>
        <w:t xml:space="preserve"> who are underserved or marginalised, </w:t>
      </w:r>
      <w:r>
        <w:rPr>
          <w:bCs/>
          <w:iCs/>
        </w:rPr>
        <w:t>therefore</w:t>
      </w:r>
      <w:r w:rsidRPr="00BF5292">
        <w:rPr>
          <w:bCs/>
          <w:iCs/>
        </w:rPr>
        <w:t xml:space="preserve"> </w:t>
      </w:r>
      <w:r>
        <w:rPr>
          <w:bCs/>
          <w:iCs/>
        </w:rPr>
        <w:t xml:space="preserve">plan to prioritise </w:t>
      </w:r>
      <w:r w:rsidRPr="00BF5292">
        <w:rPr>
          <w:bCs/>
          <w:iCs/>
        </w:rPr>
        <w:t>pharmacists working within deprived and/or rural communities for inclusion into the Teach &amp; Treat pro</w:t>
      </w:r>
      <w:r>
        <w:rPr>
          <w:bCs/>
          <w:iCs/>
        </w:rPr>
        <w:t>ject (where possible).</w:t>
      </w:r>
    </w:p>
    <w:p w14:paraId="2BEE4C88" w14:textId="77777777" w:rsidR="006C1913" w:rsidRDefault="006C1913" w:rsidP="00AD550F">
      <w:pPr>
        <w:spacing w:before="200" w:line="259" w:lineRule="auto"/>
        <w:rPr>
          <w:b/>
          <w:i/>
        </w:rPr>
      </w:pPr>
      <w:r>
        <w:rPr>
          <w:b/>
          <w:i/>
        </w:rPr>
        <w:t>How can I apply to be a DPP spoke?</w:t>
      </w:r>
    </w:p>
    <w:p w14:paraId="7A56DB3D" w14:textId="6E6D0680" w:rsidR="00D202C2" w:rsidRDefault="006C1913" w:rsidP="00D202C2">
      <w:r>
        <w:t xml:space="preserve">If interested, please complete the online expression of interest (EOI) form by </w:t>
      </w:r>
      <w:r w:rsidRPr="00B529F7">
        <w:rPr>
          <w:b/>
          <w:bCs/>
        </w:rPr>
        <w:t>midnight on</w:t>
      </w:r>
      <w:r>
        <w:t xml:space="preserve"> </w:t>
      </w:r>
      <w:r w:rsidRPr="00B529F7">
        <w:rPr>
          <w:b/>
          <w:bCs/>
        </w:rPr>
        <w:t>Sunday 2</w:t>
      </w:r>
      <w:r>
        <w:rPr>
          <w:b/>
          <w:bCs/>
        </w:rPr>
        <w:t>8</w:t>
      </w:r>
      <w:r w:rsidRPr="00677FB5">
        <w:rPr>
          <w:b/>
          <w:bCs/>
          <w:vertAlign w:val="superscript"/>
        </w:rPr>
        <w:t>th</w:t>
      </w:r>
      <w:r>
        <w:rPr>
          <w:b/>
          <w:bCs/>
        </w:rPr>
        <w:t xml:space="preserve"> December 2025</w:t>
      </w:r>
      <w:r>
        <w:t>:</w:t>
      </w:r>
      <w:r w:rsidR="00485261" w:rsidRPr="00485261">
        <w:t xml:space="preserve"> </w:t>
      </w:r>
      <w:r w:rsidR="00485261" w:rsidRPr="00B529F7">
        <w:t xml:space="preserve">Link to </w:t>
      </w:r>
      <w:r w:rsidR="00485261">
        <w:t>EOI</w:t>
      </w:r>
      <w:r w:rsidR="00485261" w:rsidRPr="00B529F7">
        <w:t xml:space="preserve"> form</w:t>
      </w:r>
      <w:r w:rsidR="00485261">
        <w:t xml:space="preserve"> </w:t>
      </w:r>
      <w:hyperlink r:id="rId11" w:history="1">
        <w:r w:rsidR="00D202C2">
          <w:rPr>
            <w:rStyle w:val="Hyperlink"/>
            <w:rFonts w:ascii="Aptos" w:eastAsia="Times New Roman" w:hAnsi="Aptos" w:cs="Aptos"/>
            <w:lang w:eastAsia="en-GB"/>
          </w:rPr>
          <w:t>C&amp;P DPP spokes: Expression of Interest for Teach &amp; Treat project  – Fill in form</w:t>
        </w:r>
      </w:hyperlink>
      <w:r w:rsidR="00B83D7C">
        <w:rPr>
          <w:rFonts w:ascii="Aptos" w:eastAsia="Times New Roman" w:hAnsi="Aptos" w:cs="Aptos"/>
          <w:lang w:eastAsia="en-GB"/>
        </w:rPr>
        <w:t xml:space="preserve"> </w:t>
      </w:r>
      <w:r w:rsidR="00B83D7C" w:rsidRPr="00B529F7">
        <w:t xml:space="preserve">or use the </w:t>
      </w:r>
      <w:r w:rsidR="00B83D7C" w:rsidRPr="007B1146">
        <w:t>QR code below</w:t>
      </w:r>
      <w:r w:rsidR="00B83D7C" w:rsidRPr="00B529F7">
        <w:t>:</w:t>
      </w:r>
    </w:p>
    <w:p w14:paraId="4C334344" w14:textId="77777777" w:rsidR="00B83D7C" w:rsidRDefault="00B83D7C" w:rsidP="00D202C2"/>
    <w:p w14:paraId="086ADAE5" w14:textId="5F6970D4" w:rsidR="00B83D7C" w:rsidRDefault="003C281F" w:rsidP="00D202C2">
      <w:pPr>
        <w:rPr>
          <w:rFonts w:ascii="Aptos" w:eastAsia="Times New Roman" w:hAnsi="Aptos" w:cs="Aptos"/>
          <w:lang w:eastAsia="en-GB"/>
        </w:rPr>
      </w:pPr>
      <w:r w:rsidRPr="003C281F">
        <w:rPr>
          <w:rFonts w:ascii="Aptos" w:eastAsia="Times New Roman" w:hAnsi="Aptos" w:cs="Aptos"/>
          <w:noProof/>
          <w:lang w:eastAsia="en-GB"/>
        </w:rPr>
        <w:drawing>
          <wp:inline distT="0" distB="0" distL="0" distR="0" wp14:anchorId="6B1A6ABA" wp14:editId="6C56E023">
            <wp:extent cx="1295400" cy="1305442"/>
            <wp:effectExtent l="0" t="0" r="0" b="9525"/>
            <wp:docPr id="1809168035" name="Picture 1" descr="A qr code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68035" name="Picture 1" descr="A qr code on a blue background&#10;&#10;AI-generated content may be incorrect."/>
                    <pic:cNvPicPr/>
                  </pic:nvPicPr>
                  <pic:blipFill>
                    <a:blip r:embed="rId12"/>
                    <a:stretch>
                      <a:fillRect/>
                    </a:stretch>
                  </pic:blipFill>
                  <pic:spPr>
                    <a:xfrm>
                      <a:off x="0" y="0"/>
                      <a:ext cx="1302861" cy="1312961"/>
                    </a:xfrm>
                    <a:prstGeom prst="rect">
                      <a:avLst/>
                    </a:prstGeom>
                  </pic:spPr>
                </pic:pic>
              </a:graphicData>
            </a:graphic>
          </wp:inline>
        </w:drawing>
      </w:r>
    </w:p>
    <w:p w14:paraId="6C197457" w14:textId="25918DD3" w:rsidR="00BD570D" w:rsidRDefault="00AD550F" w:rsidP="00AD550F">
      <w:pPr>
        <w:spacing w:before="200" w:line="259" w:lineRule="auto"/>
        <w:rPr>
          <w:b/>
          <w:i/>
        </w:rPr>
      </w:pPr>
      <w:r>
        <w:rPr>
          <w:b/>
          <w:i/>
        </w:rPr>
        <w:t>W</w:t>
      </w:r>
      <w:r w:rsidR="00BD570D">
        <w:rPr>
          <w:b/>
          <w:i/>
        </w:rPr>
        <w:t>hen will we hear the outcome?</w:t>
      </w:r>
    </w:p>
    <w:p w14:paraId="27910CFE" w14:textId="77777777" w:rsidR="00BD570D" w:rsidRDefault="00BD570D" w:rsidP="00AD550F">
      <w:pPr>
        <w:spacing w:line="259" w:lineRule="auto"/>
        <w:rPr>
          <w:b/>
          <w:i/>
        </w:rPr>
      </w:pPr>
      <w:r>
        <w:rPr>
          <w:bCs/>
          <w:iCs/>
        </w:rPr>
        <w:t xml:space="preserve">We are aiming to shortlist as soon as possible after the EOI closes; you should be informed of the outcome </w:t>
      </w:r>
      <w:r w:rsidRPr="00B91BED">
        <w:rPr>
          <w:b/>
          <w:iCs/>
        </w:rPr>
        <w:t>on/before Tuesday 6</w:t>
      </w:r>
      <w:r w:rsidRPr="00B91BED">
        <w:rPr>
          <w:b/>
          <w:iCs/>
          <w:vertAlign w:val="superscript"/>
        </w:rPr>
        <w:t>th</w:t>
      </w:r>
      <w:r w:rsidRPr="00B91BED">
        <w:rPr>
          <w:b/>
          <w:iCs/>
        </w:rPr>
        <w:t xml:space="preserve"> January 2026</w:t>
      </w:r>
      <w:r>
        <w:rPr>
          <w:bCs/>
          <w:iCs/>
        </w:rPr>
        <w:t>.</w:t>
      </w:r>
    </w:p>
    <w:p w14:paraId="02AC2898" w14:textId="77777777" w:rsidR="00BD570D" w:rsidRDefault="00BD570D" w:rsidP="00AD550F">
      <w:pPr>
        <w:spacing w:before="200" w:line="259" w:lineRule="auto"/>
      </w:pPr>
      <w:r>
        <w:rPr>
          <w:b/>
          <w:i/>
        </w:rPr>
        <w:t xml:space="preserve">Who can I contact for more information regarding this project? </w:t>
      </w:r>
    </w:p>
    <w:p w14:paraId="7F4F604D" w14:textId="665C8E2E" w:rsidR="00382CB4" w:rsidRDefault="00BA14CB" w:rsidP="00AD550F">
      <w:pPr>
        <w:spacing w:after="170"/>
        <w:rPr>
          <w:i/>
          <w:iCs/>
        </w:rPr>
      </w:pPr>
      <w:r>
        <w:t>Indira Pillay (ICS Community Pharmacy Clinical Lead – C&amp;P) at</w:t>
      </w:r>
      <w:r w:rsidR="00382CB4">
        <w:t xml:space="preserve">: </w:t>
      </w:r>
      <w:hyperlink r:id="rId13" w:history="1">
        <w:r w:rsidRPr="00D00825">
          <w:rPr>
            <w:rStyle w:val="Hyperlink"/>
          </w:rPr>
          <w:t>indira.pillay@nhs.net</w:t>
        </w:r>
      </w:hyperlink>
      <w:r w:rsidR="00382CB4">
        <w:t xml:space="preserve">  </w:t>
      </w:r>
    </w:p>
    <w:p w14:paraId="173DA183" w14:textId="77777777" w:rsidR="005B50A3" w:rsidRDefault="005B50A3" w:rsidP="00382CB4">
      <w:pPr>
        <w:spacing w:after="60"/>
        <w:ind w:left="110"/>
        <w:rPr>
          <w:i/>
          <w:iCs/>
        </w:rPr>
      </w:pPr>
    </w:p>
    <w:p w14:paraId="5365DF59" w14:textId="77777777" w:rsidR="005B50A3" w:rsidRDefault="005B50A3" w:rsidP="00382CB4">
      <w:pPr>
        <w:spacing w:after="60"/>
        <w:ind w:left="110"/>
        <w:rPr>
          <w:i/>
          <w:iCs/>
        </w:rPr>
      </w:pPr>
    </w:p>
    <w:p w14:paraId="7DE17570" w14:textId="77777777" w:rsidR="00007B1C" w:rsidRDefault="00007B1C" w:rsidP="00007B1C">
      <w:pPr>
        <w:spacing w:before="200" w:after="100" w:line="259" w:lineRule="auto"/>
        <w:ind w:left="110"/>
        <w:rPr>
          <w:b/>
          <w:sz w:val="28"/>
        </w:rPr>
      </w:pPr>
      <w:r>
        <w:rPr>
          <w:b/>
          <w:sz w:val="28"/>
        </w:rPr>
        <w:t xml:space="preserve">Further Information for </w:t>
      </w:r>
      <w:r w:rsidRPr="008F4D5A">
        <w:rPr>
          <w:b/>
          <w:iCs/>
          <w:sz w:val="28"/>
        </w:rPr>
        <w:t>Prospective</w:t>
      </w:r>
      <w:r>
        <w:rPr>
          <w:b/>
          <w:sz w:val="28"/>
        </w:rPr>
        <w:t xml:space="preserve"> Designated Prescribing Practitioners (DPPs)  </w:t>
      </w:r>
    </w:p>
    <w:p w14:paraId="4D635820" w14:textId="77777777" w:rsidR="00007B1C" w:rsidRDefault="00007B1C" w:rsidP="00007B1C">
      <w:pPr>
        <w:spacing w:before="200" w:after="100" w:line="259" w:lineRule="auto"/>
        <w:ind w:left="110"/>
      </w:pPr>
      <w:r>
        <w:rPr>
          <w:b/>
          <w:i/>
          <w:sz w:val="2"/>
        </w:rPr>
        <w:t xml:space="preserve"> </w:t>
      </w:r>
      <w:r>
        <w:rPr>
          <w:b/>
          <w:i/>
        </w:rPr>
        <w:t xml:space="preserve">What is a DPP? </w:t>
      </w:r>
    </w:p>
    <w:p w14:paraId="7738A900" w14:textId="77777777" w:rsidR="00007B1C" w:rsidRDefault="00007B1C" w:rsidP="00007B1C">
      <w:pPr>
        <w:spacing w:after="167"/>
        <w:ind w:left="105"/>
      </w:pPr>
      <w:r>
        <w:t xml:space="preserve">A Designated Prescribing Practitioner (DPP) is a workplace-based supervisor who supports the pharmacist in the experiential part of the prescribing course (called learning in practice). The role of a DPP is to oversee, support and assess the competence of Independent Prescribing (IP) trainees, in collaboration with academic and workplace partners, during the period of learning in practice.  </w:t>
      </w:r>
    </w:p>
    <w:p w14:paraId="53B85BFC" w14:textId="77777777" w:rsidR="00007B1C" w:rsidRDefault="00007B1C" w:rsidP="00007B1C">
      <w:pPr>
        <w:ind w:left="105"/>
      </w:pPr>
      <w:r>
        <w:t xml:space="preserve">Each IP trainee must have one named DPP to support them in their learning in practice time, and who takes the primary responsibility for supervision. Please refer to the NHSE multi-professional </w:t>
      </w:r>
      <w:hyperlink r:id="rId14">
        <w:r w:rsidRPr="00C94BCE">
          <w:rPr>
            <w:color w:val="0000FF"/>
            <w:u w:val="single" w:color="954F72"/>
          </w:rPr>
          <w:t>Supervision for Pharmacist</w:t>
        </w:r>
      </w:hyperlink>
      <w:hyperlink r:id="rId15">
        <w:r w:rsidRPr="00C94BCE">
          <w:rPr>
            <w:color w:val="0000FF"/>
          </w:rPr>
          <w:t xml:space="preserve"> </w:t>
        </w:r>
      </w:hyperlink>
      <w:hyperlink r:id="rId16">
        <w:r w:rsidRPr="00C94BCE">
          <w:rPr>
            <w:color w:val="0000FF"/>
            <w:u w:val="single" w:color="954F72"/>
          </w:rPr>
          <w:t>Independent Prescriber Training</w:t>
        </w:r>
      </w:hyperlink>
      <w:hyperlink r:id="rId17">
        <w:r>
          <w:t xml:space="preserve"> </w:t>
        </w:r>
      </w:hyperlink>
      <w:r>
        <w:t xml:space="preserve">page for further information. </w:t>
      </w:r>
    </w:p>
    <w:p w14:paraId="62ADBD78" w14:textId="77777777" w:rsidR="00007B1C" w:rsidRDefault="00007B1C" w:rsidP="00007B1C">
      <w:pPr>
        <w:spacing w:before="200" w:after="100" w:line="259" w:lineRule="auto"/>
        <w:ind w:left="110"/>
      </w:pPr>
      <w:r>
        <w:rPr>
          <w:sz w:val="2"/>
        </w:rPr>
        <w:t xml:space="preserve"> </w:t>
      </w:r>
      <w:r>
        <w:rPr>
          <w:b/>
          <w:i/>
        </w:rPr>
        <w:t xml:space="preserve">What are the criteria for acting as a DPP?  </w:t>
      </w:r>
    </w:p>
    <w:p w14:paraId="3E4A8627" w14:textId="77777777" w:rsidR="00007B1C" w:rsidRDefault="00007B1C" w:rsidP="00007B1C">
      <w:pPr>
        <w:spacing w:after="100"/>
        <w:ind w:left="105"/>
      </w:pPr>
      <w:r>
        <w:rPr>
          <w:color w:val="222222"/>
        </w:rPr>
        <w:t>Generally, course providers will refer to the</w:t>
      </w:r>
      <w:hyperlink r:id="rId18">
        <w:r>
          <w:rPr>
            <w:color w:val="222222"/>
          </w:rPr>
          <w:t xml:space="preserve"> </w:t>
        </w:r>
      </w:hyperlink>
      <w:hyperlink r:id="rId19">
        <w:r>
          <w:rPr>
            <w:color w:val="0000FF"/>
            <w:u w:val="single" w:color="0000FF"/>
          </w:rPr>
          <w:t>RPS Competency Framework for Designated Prescribing</w:t>
        </w:r>
      </w:hyperlink>
      <w:hyperlink r:id="rId20">
        <w:r>
          <w:rPr>
            <w:color w:val="0000FF"/>
          </w:rPr>
          <w:t xml:space="preserve"> </w:t>
        </w:r>
      </w:hyperlink>
      <w:hyperlink r:id="rId21">
        <w:r>
          <w:rPr>
            <w:color w:val="0000FF"/>
            <w:u w:val="single" w:color="0000FF"/>
          </w:rPr>
          <w:t>Practitioners</w:t>
        </w:r>
      </w:hyperlink>
      <w:hyperlink r:id="rId22">
        <w:r>
          <w:rPr>
            <w:color w:val="222222"/>
          </w:rPr>
          <w:t xml:space="preserve"> </w:t>
        </w:r>
      </w:hyperlink>
      <w:r>
        <w:rPr>
          <w:color w:val="222222"/>
        </w:rPr>
        <w:t xml:space="preserve">when describing their requirements of a DPP. However, the specific requirements will vary between course providers, so we advise that you discuss this in detail with them. </w:t>
      </w:r>
    </w:p>
    <w:p w14:paraId="4C094CAD" w14:textId="77777777" w:rsidR="00007B1C" w:rsidRDefault="00007B1C" w:rsidP="00007B1C">
      <w:pPr>
        <w:spacing w:after="100"/>
        <w:ind w:left="105"/>
      </w:pPr>
      <w:r>
        <w:rPr>
          <w:color w:val="222222"/>
        </w:rPr>
        <w:t xml:space="preserve">Usually, a DPP must: </w:t>
      </w:r>
    </w:p>
    <w:p w14:paraId="1BCF5FC4" w14:textId="77777777" w:rsidR="00007B1C" w:rsidRDefault="00007B1C" w:rsidP="00007B1C">
      <w:pPr>
        <w:widowControl/>
        <w:numPr>
          <w:ilvl w:val="0"/>
          <w:numId w:val="4"/>
        </w:numPr>
        <w:autoSpaceDE/>
        <w:autoSpaceDN/>
        <w:spacing w:after="7" w:line="249" w:lineRule="auto"/>
        <w:ind w:left="823" w:hanging="355"/>
        <w:jc w:val="both"/>
      </w:pPr>
      <w:r>
        <w:rPr>
          <w:color w:val="222222"/>
        </w:rPr>
        <w:t>Have current professional registration, b</w:t>
      </w:r>
      <w:r>
        <w:t xml:space="preserve">e in good standing with their regulatory body </w:t>
      </w:r>
      <w:r>
        <w:rPr>
          <w:color w:val="222222"/>
        </w:rPr>
        <w:t>and be prescribing within their scope of practice.</w:t>
      </w:r>
      <w:r>
        <w:t xml:space="preserve"> </w:t>
      </w:r>
    </w:p>
    <w:p w14:paraId="7D99B0A6" w14:textId="77777777" w:rsidR="00007B1C" w:rsidRDefault="00007B1C" w:rsidP="00007B1C">
      <w:pPr>
        <w:widowControl/>
        <w:numPr>
          <w:ilvl w:val="0"/>
          <w:numId w:val="4"/>
        </w:numPr>
        <w:autoSpaceDE/>
        <w:autoSpaceDN/>
        <w:spacing w:after="7" w:line="249" w:lineRule="auto"/>
        <w:ind w:left="823" w:hanging="355"/>
        <w:jc w:val="both"/>
      </w:pPr>
      <w:r>
        <w:rPr>
          <w:color w:val="222222"/>
        </w:rPr>
        <w:t xml:space="preserve">Be an experienced prescriber ‘who would normally have’ at least 3 years of recent prescribing experience. </w:t>
      </w:r>
    </w:p>
    <w:p w14:paraId="0C1AD754" w14:textId="77777777" w:rsidR="00007B1C" w:rsidRDefault="00007B1C" w:rsidP="00007B1C">
      <w:pPr>
        <w:widowControl/>
        <w:numPr>
          <w:ilvl w:val="0"/>
          <w:numId w:val="4"/>
        </w:numPr>
        <w:autoSpaceDE/>
        <w:autoSpaceDN/>
        <w:spacing w:after="7" w:line="249" w:lineRule="auto"/>
        <w:ind w:left="823" w:hanging="355"/>
        <w:jc w:val="both"/>
      </w:pPr>
      <w:r>
        <w:t>Be able to demonstrate they meet all competencies withi</w:t>
      </w:r>
      <w:hyperlink r:id="rId23">
        <w:r>
          <w:t xml:space="preserve">n the </w:t>
        </w:r>
      </w:hyperlink>
      <w:hyperlink r:id="rId24">
        <w:r w:rsidRPr="00126DAE">
          <w:rPr>
            <w:color w:val="0000FF"/>
            <w:u w:val="single" w:color="0000FF"/>
          </w:rPr>
          <w:t>Competency Framewor</w:t>
        </w:r>
        <w:r>
          <w:rPr>
            <w:color w:val="0000FF"/>
            <w:u w:val="single" w:color="0000FF"/>
          </w:rPr>
          <w:t>k for All Prescribers</w:t>
        </w:r>
      </w:hyperlink>
      <w:hyperlink r:id="rId25">
        <w:r>
          <w:rPr>
            <w:color w:val="0000FF"/>
            <w:u w:val="single" w:color="0000FF"/>
          </w:rPr>
          <w:t>:</w:t>
        </w:r>
      </w:hyperlink>
      <w:r>
        <w:rPr>
          <w:color w:val="0000FF"/>
          <w:u w:val="single" w:color="0000FF"/>
        </w:rPr>
        <w:t xml:space="preserve"> </w:t>
      </w:r>
      <w:r>
        <w:t xml:space="preserve">be </w:t>
      </w:r>
      <w:r>
        <w:rPr>
          <w:color w:val="222222"/>
        </w:rPr>
        <w:t xml:space="preserve">an active prescriber who makes prescribing decisions based on clinical assessment with sufficient frequency to maintain competence. </w:t>
      </w:r>
    </w:p>
    <w:p w14:paraId="7CC37147" w14:textId="77777777" w:rsidR="00007B1C" w:rsidRDefault="00007B1C" w:rsidP="00007B1C">
      <w:pPr>
        <w:widowControl/>
        <w:numPr>
          <w:ilvl w:val="0"/>
          <w:numId w:val="4"/>
        </w:numPr>
        <w:autoSpaceDE/>
        <w:autoSpaceDN/>
        <w:spacing w:after="7" w:line="249" w:lineRule="auto"/>
        <w:ind w:left="823" w:hanging="355"/>
        <w:jc w:val="both"/>
      </w:pPr>
      <w:r>
        <w:rPr>
          <w:color w:val="222222"/>
        </w:rPr>
        <w:t xml:space="preserve">Have appropriate knowledge and experience relevant to the learner’s scope of clinical practice. </w:t>
      </w:r>
    </w:p>
    <w:p w14:paraId="70DDA0BC" w14:textId="77777777" w:rsidR="00007B1C" w:rsidRDefault="00007B1C" w:rsidP="00007B1C">
      <w:pPr>
        <w:widowControl/>
        <w:numPr>
          <w:ilvl w:val="0"/>
          <w:numId w:val="4"/>
        </w:numPr>
        <w:autoSpaceDE/>
        <w:autoSpaceDN/>
        <w:spacing w:after="7" w:line="249" w:lineRule="auto"/>
        <w:ind w:left="823" w:hanging="355"/>
        <w:jc w:val="both"/>
      </w:pPr>
      <w:r>
        <w:rPr>
          <w:color w:val="222222"/>
        </w:rPr>
        <w:t xml:space="preserve">Be able to evidence Continuous Professional Development (CPD) or revalidation relevant to their role. </w:t>
      </w:r>
    </w:p>
    <w:p w14:paraId="016C3487" w14:textId="77777777" w:rsidR="00007B1C" w:rsidRDefault="00007B1C" w:rsidP="00007B1C">
      <w:pPr>
        <w:widowControl/>
        <w:numPr>
          <w:ilvl w:val="0"/>
          <w:numId w:val="4"/>
        </w:numPr>
        <w:autoSpaceDE/>
        <w:autoSpaceDN/>
        <w:spacing w:after="5" w:line="249" w:lineRule="auto"/>
        <w:ind w:left="823" w:hanging="355"/>
        <w:jc w:val="both"/>
      </w:pPr>
      <w:r>
        <w:rPr>
          <w:color w:val="222222"/>
        </w:rPr>
        <w:t>Have experience of, or training in, teaching and/or supervising in practice: b</w:t>
      </w:r>
      <w:r>
        <w:t xml:space="preserve">e able to demonstrate they meet the competencies within section 1, </w:t>
      </w:r>
      <w:r w:rsidRPr="00126DAE">
        <w:t>and have the appropriate support and commitment to the competencies in sections 2 and 3,</w:t>
      </w:r>
      <w:r>
        <w:t xml:space="preserve"> of the </w:t>
      </w:r>
      <w:hyperlink r:id="rId26">
        <w:r w:rsidRPr="001108BC">
          <w:rPr>
            <w:color w:val="0000FF"/>
            <w:u w:val="single" w:color="C04A89"/>
          </w:rPr>
          <w:t>competency</w:t>
        </w:r>
      </w:hyperlink>
      <w:hyperlink r:id="rId27">
        <w:r w:rsidRPr="001108BC">
          <w:rPr>
            <w:color w:val="0000FF"/>
            <w:u w:val="single" w:color="C04A89"/>
          </w:rPr>
          <w:t xml:space="preserve"> </w:t>
        </w:r>
      </w:hyperlink>
      <w:hyperlink r:id="rId28">
        <w:r w:rsidRPr="001108BC">
          <w:rPr>
            <w:color w:val="0000FF"/>
            <w:u w:val="single" w:color="C04A89"/>
          </w:rPr>
          <w:t>framework</w:t>
        </w:r>
      </w:hyperlink>
      <w:hyperlink r:id="rId29">
        <w:r w:rsidRPr="001108BC">
          <w:rPr>
            <w:color w:val="0000FF"/>
            <w:u w:val="single" w:color="C04A89"/>
          </w:rPr>
          <w:t xml:space="preserve"> </w:t>
        </w:r>
      </w:hyperlink>
      <w:hyperlink r:id="rId30">
        <w:r w:rsidRPr="001108BC">
          <w:rPr>
            <w:color w:val="0000FF"/>
            <w:u w:val="single" w:color="C04A89"/>
          </w:rPr>
          <w:t>for</w:t>
        </w:r>
      </w:hyperlink>
      <w:hyperlink r:id="rId31">
        <w:r w:rsidRPr="001108BC">
          <w:rPr>
            <w:color w:val="0000FF"/>
            <w:u w:val="single" w:color="C04A89"/>
          </w:rPr>
          <w:t xml:space="preserve"> </w:t>
        </w:r>
      </w:hyperlink>
      <w:hyperlink r:id="rId32">
        <w:r w:rsidRPr="001108BC">
          <w:rPr>
            <w:color w:val="0000FF"/>
            <w:u w:val="single" w:color="C04A89"/>
          </w:rPr>
          <w:t>Designated</w:t>
        </w:r>
      </w:hyperlink>
      <w:hyperlink r:id="rId33">
        <w:r w:rsidRPr="001108BC">
          <w:rPr>
            <w:color w:val="0000FF"/>
            <w:u w:val="single" w:color="C04A89"/>
          </w:rPr>
          <w:t xml:space="preserve"> </w:t>
        </w:r>
      </w:hyperlink>
      <w:hyperlink r:id="rId34">
        <w:r w:rsidRPr="001108BC">
          <w:rPr>
            <w:color w:val="0000FF"/>
            <w:u w:val="single" w:color="C04A89"/>
          </w:rPr>
          <w:t>Prescribing</w:t>
        </w:r>
      </w:hyperlink>
      <w:hyperlink r:id="rId35">
        <w:r w:rsidRPr="001108BC">
          <w:rPr>
            <w:color w:val="0000FF"/>
          </w:rPr>
          <w:t xml:space="preserve"> </w:t>
        </w:r>
      </w:hyperlink>
      <w:hyperlink r:id="rId36">
        <w:r w:rsidRPr="001108BC">
          <w:rPr>
            <w:color w:val="0000FF"/>
            <w:u w:val="single" w:color="C04A89"/>
          </w:rPr>
          <w:t>Practitioners</w:t>
        </w:r>
      </w:hyperlink>
      <w:hyperlink r:id="rId37">
        <w:r w:rsidRPr="001108BC">
          <w:rPr>
            <w:color w:val="0000FF"/>
            <w:u w:val="single" w:color="C04A89"/>
          </w:rPr>
          <w:t xml:space="preserve"> </w:t>
        </w:r>
      </w:hyperlink>
      <w:hyperlink r:id="rId38">
        <w:r w:rsidRPr="001108BC">
          <w:rPr>
            <w:color w:val="0000FF"/>
            <w:u w:val="single" w:color="C04A89"/>
          </w:rPr>
          <w:t>(DPP)</w:t>
        </w:r>
      </w:hyperlink>
      <w:hyperlink r:id="rId39">
        <w:r>
          <w:rPr>
            <w:color w:val="1C2244"/>
          </w:rPr>
          <w:t>.</w:t>
        </w:r>
      </w:hyperlink>
      <w:r>
        <w:t xml:space="preserve"> This ensures they are suitably experienced and qualified to carry out the role, and can commit to the required time to support the IP trainee. </w:t>
      </w:r>
    </w:p>
    <w:p w14:paraId="2F27C5A2" w14:textId="77777777" w:rsidR="00007B1C" w:rsidRDefault="00007B1C" w:rsidP="00007B1C">
      <w:pPr>
        <w:widowControl/>
        <w:numPr>
          <w:ilvl w:val="0"/>
          <w:numId w:val="4"/>
        </w:numPr>
        <w:autoSpaceDE/>
        <w:autoSpaceDN/>
        <w:spacing w:after="100" w:line="249" w:lineRule="auto"/>
        <w:ind w:left="823" w:hanging="355"/>
        <w:jc w:val="both"/>
      </w:pPr>
      <w:r>
        <w:rPr>
          <w:color w:val="222222"/>
        </w:rPr>
        <w:t>Be in a patient-facing role</w:t>
      </w:r>
      <w:r>
        <w:t xml:space="preserve"> and be able to assess patient-facing clinical and diagnostic skills</w:t>
      </w:r>
      <w:r>
        <w:rPr>
          <w:sz w:val="12"/>
        </w:rPr>
        <w:t>.</w:t>
      </w:r>
    </w:p>
    <w:p w14:paraId="23D5A03C" w14:textId="77777777" w:rsidR="00007B1C" w:rsidRPr="003F201B" w:rsidRDefault="00007B1C" w:rsidP="00007B1C">
      <w:pPr>
        <w:spacing w:after="158" w:line="259" w:lineRule="auto"/>
        <w:ind w:left="110"/>
      </w:pPr>
      <w:r>
        <w:t>Requirements of a DPP can be found on pages 9 &amp; 10 of th</w:t>
      </w:r>
      <w:hyperlink r:id="rId40">
        <w:r>
          <w:t xml:space="preserve">e </w:t>
        </w:r>
      </w:hyperlink>
      <w:hyperlink r:id="rId41">
        <w:r w:rsidRPr="001108BC">
          <w:rPr>
            <w:color w:val="0000FF"/>
            <w:u w:val="single" w:color="C04A89"/>
          </w:rPr>
          <w:t>competency</w:t>
        </w:r>
      </w:hyperlink>
      <w:hyperlink r:id="rId42">
        <w:r w:rsidRPr="001108BC">
          <w:rPr>
            <w:color w:val="0000FF"/>
            <w:u w:val="single" w:color="C04A89"/>
          </w:rPr>
          <w:t xml:space="preserve"> </w:t>
        </w:r>
      </w:hyperlink>
      <w:hyperlink r:id="rId43">
        <w:r w:rsidRPr="001108BC">
          <w:rPr>
            <w:color w:val="0000FF"/>
            <w:u w:val="single" w:color="C04A89"/>
          </w:rPr>
          <w:t>framework</w:t>
        </w:r>
      </w:hyperlink>
      <w:hyperlink r:id="rId44">
        <w:r w:rsidRPr="001108BC">
          <w:rPr>
            <w:color w:val="0000FF"/>
            <w:u w:val="single" w:color="C04A89"/>
          </w:rPr>
          <w:t xml:space="preserve"> </w:t>
        </w:r>
      </w:hyperlink>
      <w:hyperlink r:id="rId45">
        <w:r w:rsidRPr="001108BC">
          <w:rPr>
            <w:color w:val="0000FF"/>
            <w:u w:val="single" w:color="C04A89"/>
          </w:rPr>
          <w:t>for</w:t>
        </w:r>
      </w:hyperlink>
      <w:hyperlink r:id="rId46">
        <w:r w:rsidRPr="001108BC">
          <w:rPr>
            <w:color w:val="0000FF"/>
            <w:u w:val="single" w:color="C04A89"/>
          </w:rPr>
          <w:t xml:space="preserve"> </w:t>
        </w:r>
      </w:hyperlink>
      <w:hyperlink r:id="rId47">
        <w:r w:rsidRPr="001108BC">
          <w:rPr>
            <w:color w:val="0000FF"/>
            <w:u w:val="single" w:color="C04A89"/>
          </w:rPr>
          <w:t>Designated</w:t>
        </w:r>
      </w:hyperlink>
      <w:hyperlink r:id="rId48">
        <w:r w:rsidRPr="001108BC">
          <w:rPr>
            <w:color w:val="0000FF"/>
            <w:u w:val="single" w:color="C04A89"/>
          </w:rPr>
          <w:t xml:space="preserve"> </w:t>
        </w:r>
      </w:hyperlink>
      <w:hyperlink r:id="rId49">
        <w:r w:rsidRPr="001108BC">
          <w:rPr>
            <w:color w:val="0000FF"/>
            <w:u w:val="single" w:color="C04A89"/>
          </w:rPr>
          <w:t>Prescribing</w:t>
        </w:r>
      </w:hyperlink>
      <w:hyperlink r:id="rId50">
        <w:r w:rsidRPr="001108BC">
          <w:rPr>
            <w:color w:val="0000FF"/>
          </w:rPr>
          <w:t xml:space="preserve"> </w:t>
        </w:r>
      </w:hyperlink>
      <w:hyperlink r:id="rId51">
        <w:r w:rsidRPr="001108BC">
          <w:rPr>
            <w:color w:val="0000FF"/>
            <w:u w:val="single" w:color="C04A89"/>
          </w:rPr>
          <w:t>Practitioners</w:t>
        </w:r>
      </w:hyperlink>
      <w:hyperlink r:id="rId52">
        <w:r w:rsidRPr="001108BC">
          <w:rPr>
            <w:color w:val="0000FF"/>
            <w:u w:val="single" w:color="C04A89"/>
          </w:rPr>
          <w:t xml:space="preserve"> </w:t>
        </w:r>
      </w:hyperlink>
      <w:hyperlink r:id="rId53">
        <w:r w:rsidRPr="001108BC">
          <w:rPr>
            <w:color w:val="0000FF"/>
            <w:u w:val="single" w:color="C04A89"/>
          </w:rPr>
          <w:t>(DPP)</w:t>
        </w:r>
      </w:hyperlink>
      <w:r>
        <w:t>.</w:t>
      </w:r>
    </w:p>
    <w:p w14:paraId="5570EE9B" w14:textId="77777777" w:rsidR="00007B1C" w:rsidRDefault="00007B1C" w:rsidP="00007B1C">
      <w:pPr>
        <w:spacing w:after="100" w:line="259" w:lineRule="auto"/>
        <w:ind w:left="105"/>
      </w:pPr>
      <w:r>
        <w:rPr>
          <w:b/>
          <w:i/>
        </w:rPr>
        <w:t xml:space="preserve">How much time do I need to spend with the Pharmacist as their DPP? </w:t>
      </w:r>
    </w:p>
    <w:p w14:paraId="687E9978" w14:textId="77777777" w:rsidR="00007B1C" w:rsidRDefault="00007B1C" w:rsidP="00007B1C">
      <w:pPr>
        <w:spacing w:after="100"/>
        <w:ind w:left="105"/>
      </w:pPr>
      <w:r>
        <w:t xml:space="preserve">The General Pharmaceutical Council mandates that the academic institutions offering IP courses require the trainee to accrue a minimum of 90 hours of “learning in practice” time over their course. This time must be purposefully planned and consist of activities relevant to the development of the pharmacist. The IP trainee will keep a detailed log of their activities.  </w:t>
      </w:r>
    </w:p>
    <w:p w14:paraId="5452700F" w14:textId="77777777" w:rsidR="00FE08A5" w:rsidRDefault="00007B1C" w:rsidP="00007B1C">
      <w:pPr>
        <w:spacing w:after="200"/>
        <w:ind w:left="105"/>
      </w:pPr>
      <w:r>
        <w:t xml:space="preserve">You as the DPP, are NOT required to directly supervise all of the 90 hours of learning in practice, the IP trainee may be supervised by other prescribers, but you MUST have a reasonable oversight, as at </w:t>
      </w:r>
    </w:p>
    <w:p w14:paraId="4D4C9DB8" w14:textId="77777777" w:rsidR="00FE08A5" w:rsidRDefault="00FE08A5" w:rsidP="00007B1C">
      <w:pPr>
        <w:spacing w:after="200"/>
        <w:ind w:left="105"/>
      </w:pPr>
    </w:p>
    <w:p w14:paraId="5BD27AFE" w14:textId="79A1BFEB" w:rsidR="00007B1C" w:rsidRDefault="00007B1C" w:rsidP="00007B1C">
      <w:pPr>
        <w:spacing w:after="200"/>
        <w:ind w:left="105"/>
      </w:pPr>
      <w:r>
        <w:t xml:space="preserve">the end of the course you will be required to confirm that the pharmacist has completed these hours. The academic institution that the IP trainee has chosen will stipulate the number of direct hours of supervision required.  </w:t>
      </w:r>
    </w:p>
    <w:p w14:paraId="34C5396B" w14:textId="77777777" w:rsidR="00007B1C" w:rsidRDefault="00007B1C" w:rsidP="00007B1C">
      <w:pPr>
        <w:spacing w:after="160" w:line="259" w:lineRule="auto"/>
      </w:pPr>
      <w:r>
        <w:rPr>
          <w:sz w:val="2"/>
        </w:rPr>
        <w:t xml:space="preserve"> </w:t>
      </w:r>
      <w:r>
        <w:rPr>
          <w:b/>
          <w:i/>
        </w:rPr>
        <w:t xml:space="preserve">What types of activities must I undertake in my role as a DPP? </w:t>
      </w:r>
    </w:p>
    <w:p w14:paraId="0D387ADE" w14:textId="77777777" w:rsidR="00007B1C" w:rsidRDefault="00007B1C" w:rsidP="00007B1C">
      <w:pPr>
        <w:widowControl/>
        <w:numPr>
          <w:ilvl w:val="0"/>
          <w:numId w:val="5"/>
        </w:numPr>
        <w:autoSpaceDE/>
        <w:autoSpaceDN/>
        <w:spacing w:after="52" w:line="249" w:lineRule="auto"/>
        <w:ind w:hanging="360"/>
        <w:jc w:val="both"/>
      </w:pPr>
      <w:r>
        <w:t xml:space="preserve">Working with the academic institution and the IP trainee to establish their baseline skills and knowledge and jointly create a learning contract with the IP trainee. </w:t>
      </w:r>
    </w:p>
    <w:p w14:paraId="4ACE4494" w14:textId="77777777" w:rsidR="00007B1C" w:rsidRDefault="00007B1C" w:rsidP="00007B1C">
      <w:pPr>
        <w:widowControl/>
        <w:numPr>
          <w:ilvl w:val="0"/>
          <w:numId w:val="5"/>
        </w:numPr>
        <w:autoSpaceDE/>
        <w:autoSpaceDN/>
        <w:spacing w:after="52" w:line="249" w:lineRule="auto"/>
        <w:ind w:hanging="360"/>
        <w:jc w:val="both"/>
      </w:pPr>
      <w:r>
        <w:t xml:space="preserve">Planning a learning programme that will provide the opportunity for the IP trainee to meet their learning objectives and the learning outcomes of their course, supporting them to develop and demonstrate their competence in prescribing. Ideally the learning in practice time includes spending time with other experienced prescribers of the multidisciplinary team.  </w:t>
      </w:r>
    </w:p>
    <w:p w14:paraId="6629C8DD" w14:textId="77777777" w:rsidR="00007B1C" w:rsidRDefault="00007B1C" w:rsidP="00007B1C">
      <w:pPr>
        <w:widowControl/>
        <w:numPr>
          <w:ilvl w:val="0"/>
          <w:numId w:val="5"/>
        </w:numPr>
        <w:autoSpaceDE/>
        <w:autoSpaceDN/>
        <w:spacing w:after="29" w:line="249" w:lineRule="auto"/>
        <w:ind w:hanging="360"/>
        <w:jc w:val="both"/>
      </w:pPr>
      <w:r>
        <w:t xml:space="preserve">Facilitating learning by encouraging critical thinking and reflection. </w:t>
      </w:r>
    </w:p>
    <w:p w14:paraId="6C0BC416" w14:textId="77777777" w:rsidR="00007B1C" w:rsidRDefault="00007B1C" w:rsidP="00007B1C">
      <w:pPr>
        <w:widowControl/>
        <w:numPr>
          <w:ilvl w:val="0"/>
          <w:numId w:val="5"/>
        </w:numPr>
        <w:autoSpaceDE/>
        <w:autoSpaceDN/>
        <w:spacing w:after="55" w:line="249" w:lineRule="auto"/>
        <w:ind w:hanging="360"/>
        <w:jc w:val="both"/>
      </w:pPr>
      <w:r>
        <w:rPr>
          <w:color w:val="222222"/>
        </w:rPr>
        <w:t>Providing supervision, support, and feedback during the period of learning in practice to enable the learner to develop the skills required to prescribe competently, such as consultation, clinical decision making and clinical assessment skills. The learner must spend 90 hours supervised in practice during their course (usually six months). However, the number of hours the DPP is required to supervise the learner themselves varies from 10-90 hours depending on the course provider (usually 25-45 hours).</w:t>
      </w:r>
      <w:r>
        <w:t xml:space="preserve"> </w:t>
      </w:r>
    </w:p>
    <w:p w14:paraId="1A6E7F39" w14:textId="77777777" w:rsidR="00007B1C" w:rsidRDefault="00007B1C" w:rsidP="00007B1C">
      <w:pPr>
        <w:widowControl/>
        <w:numPr>
          <w:ilvl w:val="0"/>
          <w:numId w:val="5"/>
        </w:numPr>
        <w:autoSpaceDE/>
        <w:autoSpaceDN/>
        <w:spacing w:after="55" w:line="249" w:lineRule="auto"/>
        <w:ind w:hanging="360"/>
        <w:jc w:val="both"/>
      </w:pPr>
      <w:r>
        <w:t xml:space="preserve">Providing dedicated time and opportunities for the IP trainee to observe how the DPP conducts a consultation / interview with patients and / or carers and the development of a management plan.  </w:t>
      </w:r>
    </w:p>
    <w:p w14:paraId="1C1371AB" w14:textId="77777777" w:rsidR="00007B1C" w:rsidRDefault="00007B1C" w:rsidP="00007B1C">
      <w:pPr>
        <w:widowControl/>
        <w:numPr>
          <w:ilvl w:val="0"/>
          <w:numId w:val="5"/>
        </w:numPr>
        <w:autoSpaceDE/>
        <w:autoSpaceDN/>
        <w:spacing w:after="52" w:line="249" w:lineRule="auto"/>
        <w:ind w:hanging="360"/>
        <w:jc w:val="both"/>
      </w:pPr>
      <w:r>
        <w:t xml:space="preserve">Allowing opportunities for the IP trainee to carry out consultations and suggest clinical management and prescribing options, under supervision, which are then discussed with you as the DPP.  </w:t>
      </w:r>
    </w:p>
    <w:p w14:paraId="30FC7D4C" w14:textId="77777777" w:rsidR="00007B1C" w:rsidRDefault="00007B1C" w:rsidP="00007B1C">
      <w:pPr>
        <w:widowControl/>
        <w:numPr>
          <w:ilvl w:val="0"/>
          <w:numId w:val="5"/>
        </w:numPr>
        <w:autoSpaceDE/>
        <w:autoSpaceDN/>
        <w:spacing w:after="29" w:line="249" w:lineRule="auto"/>
        <w:ind w:hanging="360"/>
        <w:jc w:val="both"/>
      </w:pPr>
      <w:r>
        <w:t xml:space="preserve">Helping the IP trainee integrate theory with practice. </w:t>
      </w:r>
    </w:p>
    <w:p w14:paraId="615F8DB8" w14:textId="77777777" w:rsidR="00007B1C" w:rsidRDefault="00007B1C" w:rsidP="00007B1C">
      <w:pPr>
        <w:widowControl/>
        <w:numPr>
          <w:ilvl w:val="0"/>
          <w:numId w:val="5"/>
        </w:numPr>
        <w:autoSpaceDE/>
        <w:autoSpaceDN/>
        <w:spacing w:after="100" w:line="249" w:lineRule="auto"/>
        <w:ind w:hanging="360"/>
        <w:jc w:val="both"/>
      </w:pPr>
      <w:r>
        <w:t xml:space="preserve">Assessing and verifying that, by the end of the course, the IP trainee is competent to assume the prescribing role. </w:t>
      </w:r>
    </w:p>
    <w:p w14:paraId="29CCC621" w14:textId="77777777" w:rsidR="00007B1C" w:rsidRDefault="00007B1C" w:rsidP="00007B1C">
      <w:pPr>
        <w:spacing w:before="200" w:after="100" w:line="259" w:lineRule="auto"/>
        <w:ind w:left="110"/>
      </w:pPr>
      <w:r>
        <w:rPr>
          <w:b/>
          <w:i/>
          <w:sz w:val="2"/>
        </w:rPr>
        <w:t xml:space="preserve"> </w:t>
      </w:r>
      <w:r>
        <w:rPr>
          <w:b/>
          <w:i/>
        </w:rPr>
        <w:t>How can I prepare for the DPP Role?</w:t>
      </w:r>
      <w:r>
        <w:t xml:space="preserve">  </w:t>
      </w:r>
    </w:p>
    <w:p w14:paraId="2FD9A440" w14:textId="77777777" w:rsidR="00007B1C" w:rsidRPr="003575AE" w:rsidRDefault="00007B1C" w:rsidP="00007B1C">
      <w:pPr>
        <w:spacing w:after="182"/>
        <w:ind w:left="105"/>
      </w:pPr>
      <w:r>
        <w:t xml:space="preserve">If you do not have any formal training in workplace-based learning, it is recommended that you undertake a DPP training course (free to NHS staff):  </w:t>
      </w:r>
    </w:p>
    <w:p w14:paraId="4B7EF0EF" w14:textId="77777777" w:rsidR="00007B1C" w:rsidRPr="003575AE" w:rsidRDefault="00007B1C" w:rsidP="00007B1C">
      <w:pPr>
        <w:pStyle w:val="ListParagraph"/>
        <w:widowControl/>
        <w:numPr>
          <w:ilvl w:val="0"/>
          <w:numId w:val="8"/>
        </w:numPr>
        <w:autoSpaceDE/>
        <w:autoSpaceDN/>
        <w:spacing w:line="249" w:lineRule="auto"/>
        <w:contextualSpacing/>
        <w:jc w:val="both"/>
      </w:pPr>
      <w:proofErr w:type="spellStart"/>
      <w:r w:rsidRPr="003575AE">
        <w:t>elearning</w:t>
      </w:r>
      <w:proofErr w:type="spellEnd"/>
      <w:r w:rsidRPr="003575AE">
        <w:t xml:space="preserve"> for healthcare have Pharmacy Educational Supervisor Training programme: </w:t>
      </w:r>
      <w:hyperlink r:id="rId54" w:history="1">
        <w:r w:rsidRPr="001108BC">
          <w:rPr>
            <w:rStyle w:val="Hyperlink"/>
            <w:color w:val="0000FF"/>
          </w:rPr>
          <w:t>https://www.e-lfh.org.uk/programmes/pharmacy-educational-supervisor-training/</w:t>
        </w:r>
      </w:hyperlink>
    </w:p>
    <w:p w14:paraId="5FEDD7D0" w14:textId="77777777" w:rsidR="00007B1C" w:rsidRPr="003575AE" w:rsidRDefault="00007B1C" w:rsidP="00007B1C">
      <w:pPr>
        <w:widowControl/>
        <w:numPr>
          <w:ilvl w:val="0"/>
          <w:numId w:val="7"/>
        </w:numPr>
        <w:tabs>
          <w:tab w:val="num" w:pos="465"/>
        </w:tabs>
        <w:autoSpaceDE/>
        <w:autoSpaceDN/>
        <w:spacing w:line="249" w:lineRule="auto"/>
        <w:ind w:left="825"/>
        <w:jc w:val="both"/>
      </w:pPr>
      <w:r w:rsidRPr="003575AE">
        <w:t>NHSE recommend DPPs undertaking both core skills and enhanced skills modules</w:t>
      </w:r>
    </w:p>
    <w:p w14:paraId="427D4258" w14:textId="77777777" w:rsidR="00007B1C" w:rsidRPr="003575AE" w:rsidRDefault="00007B1C" w:rsidP="00007B1C">
      <w:pPr>
        <w:widowControl/>
        <w:numPr>
          <w:ilvl w:val="0"/>
          <w:numId w:val="7"/>
        </w:numPr>
        <w:tabs>
          <w:tab w:val="num" w:pos="465"/>
        </w:tabs>
        <w:autoSpaceDE/>
        <w:autoSpaceDN/>
        <w:spacing w:line="249" w:lineRule="auto"/>
        <w:ind w:left="825"/>
        <w:jc w:val="both"/>
      </w:pPr>
      <w:r w:rsidRPr="003575AE">
        <w:t>Each module takes approximately 2 hours to complete and covers a range of topics with increasing complexity </w:t>
      </w:r>
    </w:p>
    <w:p w14:paraId="5A670681" w14:textId="77777777" w:rsidR="00007B1C" w:rsidRDefault="00007B1C" w:rsidP="00007B1C">
      <w:pPr>
        <w:ind w:left="105"/>
      </w:pPr>
      <w:r>
        <w:t xml:space="preserve">OR </w:t>
      </w:r>
    </w:p>
    <w:p w14:paraId="3D716937" w14:textId="77777777" w:rsidR="00007B1C" w:rsidRDefault="00007B1C" w:rsidP="00007B1C">
      <w:pPr>
        <w:widowControl/>
        <w:numPr>
          <w:ilvl w:val="0"/>
          <w:numId w:val="5"/>
        </w:numPr>
        <w:autoSpaceDE/>
        <w:autoSpaceDN/>
        <w:spacing w:line="248" w:lineRule="auto"/>
        <w:ind w:hanging="360"/>
        <w:jc w:val="both"/>
      </w:pPr>
      <w:hyperlink r:id="rId55">
        <w:r>
          <w:rPr>
            <w:color w:val="0000FF"/>
            <w:u w:val="single" w:color="0000FF"/>
          </w:rPr>
          <w:t xml:space="preserve">Designated Prescribing Practitioners </w:t>
        </w:r>
      </w:hyperlink>
      <w:hyperlink r:id="rId56">
        <w:r>
          <w:rPr>
            <w:color w:val="0000FF"/>
            <w:u w:val="single" w:color="0000FF"/>
          </w:rPr>
          <w:t xml:space="preserve">- </w:t>
        </w:r>
      </w:hyperlink>
      <w:hyperlink r:id="rId57">
        <w:r>
          <w:rPr>
            <w:color w:val="0000FF"/>
            <w:u w:val="single" w:color="0000FF"/>
          </w:rPr>
          <w:t>Health &amp; Education Cooperative (hecooperative.co.uk)</w:t>
        </w:r>
      </w:hyperlink>
      <w:hyperlink r:id="rId58">
        <w:r>
          <w:t>.</w:t>
        </w:r>
      </w:hyperlink>
      <w:r>
        <w:t xml:space="preserve"> This is free - NHS staff considering the role of a DPP can self-register for an account. Modular e-learning (8 modules, approx. 30min each module) and Module Quiz - with certificate for each module. This is useful for new DPPs and focuses on theory of IP and DPP. </w:t>
      </w:r>
    </w:p>
    <w:p w14:paraId="42DE4177" w14:textId="77777777" w:rsidR="00007B1C" w:rsidRDefault="00007B1C" w:rsidP="00007B1C">
      <w:pPr>
        <w:spacing w:before="100" w:after="100" w:line="248" w:lineRule="auto"/>
        <w:ind w:left="95"/>
      </w:pPr>
      <w:r>
        <w:t xml:space="preserve">You may choose which training course to undertake based on the requirements of any relevant university, the requirements of your professional regulatory body and your own Learning Needs Analysis.  </w:t>
      </w:r>
    </w:p>
    <w:p w14:paraId="5F55B092" w14:textId="77777777" w:rsidR="00FE08A5" w:rsidRDefault="00FE08A5" w:rsidP="00007B1C">
      <w:pPr>
        <w:spacing w:before="100" w:after="100" w:line="248" w:lineRule="auto"/>
        <w:ind w:left="95"/>
      </w:pPr>
    </w:p>
    <w:p w14:paraId="0B9F4B6A" w14:textId="77777777" w:rsidR="00FE08A5" w:rsidRDefault="00FE08A5" w:rsidP="00007B1C">
      <w:pPr>
        <w:spacing w:before="100" w:after="100" w:line="248" w:lineRule="auto"/>
        <w:ind w:left="95"/>
      </w:pPr>
    </w:p>
    <w:p w14:paraId="63824DF1" w14:textId="77777777" w:rsidR="00007B1C" w:rsidRDefault="00007B1C" w:rsidP="00007B1C">
      <w:pPr>
        <w:widowControl/>
        <w:numPr>
          <w:ilvl w:val="0"/>
          <w:numId w:val="5"/>
        </w:numPr>
        <w:autoSpaceDE/>
        <w:autoSpaceDN/>
        <w:spacing w:after="4" w:line="259" w:lineRule="auto"/>
        <w:ind w:hanging="360"/>
      </w:pPr>
      <w:r>
        <w:t xml:space="preserve">It is recommended that you familiarise yourself with part 1 (the learning outcomes) of the following document: </w:t>
      </w:r>
      <w:hyperlink r:id="rId59">
        <w:r w:rsidRPr="00126DAE">
          <w:rPr>
            <w:color w:val="0000FF"/>
            <w:u w:val="single" w:color="0000FF"/>
          </w:rPr>
          <w:t>Standards for the education and training of pharmacist independent prescribers (updated</w:t>
        </w:r>
      </w:hyperlink>
      <w:hyperlink r:id="rId60">
        <w:r w:rsidRPr="00126DAE">
          <w:rPr>
            <w:color w:val="0000FF"/>
          </w:rPr>
          <w:t xml:space="preserve"> </w:t>
        </w:r>
      </w:hyperlink>
      <w:hyperlink r:id="rId61">
        <w:r w:rsidRPr="00126DAE">
          <w:rPr>
            <w:color w:val="0000FF"/>
            <w:u w:val="single" w:color="0000FF"/>
          </w:rPr>
          <w:t>October 2022)</w:t>
        </w:r>
      </w:hyperlink>
      <w:hyperlink r:id="rId62">
        <w:r>
          <w:rPr>
            <w:color w:val="0000FF"/>
          </w:rPr>
          <w:t>.</w:t>
        </w:r>
      </w:hyperlink>
    </w:p>
    <w:p w14:paraId="18F4FCFB" w14:textId="77777777" w:rsidR="00007B1C" w:rsidRDefault="00007B1C" w:rsidP="00007B1C">
      <w:pPr>
        <w:widowControl/>
        <w:numPr>
          <w:ilvl w:val="0"/>
          <w:numId w:val="5"/>
        </w:numPr>
        <w:autoSpaceDE/>
        <w:autoSpaceDN/>
        <w:spacing w:after="170" w:line="249" w:lineRule="auto"/>
        <w:ind w:hanging="360"/>
        <w:jc w:val="both"/>
      </w:pPr>
      <w:r>
        <w:t xml:space="preserve">It is also a requirement of the GPhC (General Pharmaceutical Council) that DPPs supervising pharmacists are aware of their </w:t>
      </w:r>
      <w:hyperlink r:id="rId63">
        <w:r>
          <w:rPr>
            <w:color w:val="0000FF"/>
            <w:u w:val="single" w:color="0000FF"/>
          </w:rPr>
          <w:t>supervision guidance</w:t>
        </w:r>
      </w:hyperlink>
      <w:r>
        <w:rPr>
          <w:color w:val="0000FF"/>
          <w:u w:val="single" w:color="0000FF"/>
        </w:rPr>
        <w:t>.</w:t>
      </w:r>
      <w:hyperlink r:id="rId64">
        <w:r>
          <w:t xml:space="preserve"> </w:t>
        </w:r>
      </w:hyperlink>
      <w:r>
        <w:rPr>
          <w:b/>
          <w:i/>
        </w:rPr>
        <w:t xml:space="preserve"> </w:t>
      </w:r>
    </w:p>
    <w:p w14:paraId="0999E847" w14:textId="77777777" w:rsidR="00007B1C" w:rsidRDefault="00007B1C" w:rsidP="00007B1C">
      <w:pPr>
        <w:spacing w:after="160" w:line="259" w:lineRule="auto"/>
      </w:pPr>
      <w:r>
        <w:rPr>
          <w:b/>
          <w:i/>
        </w:rPr>
        <w:t>What indemnity insurance does a trainee independent prescriber require?</w:t>
      </w:r>
      <w:r>
        <w:t xml:space="preserve">  </w:t>
      </w:r>
    </w:p>
    <w:p w14:paraId="70709D05" w14:textId="77777777" w:rsidR="00007B1C" w:rsidRDefault="00007B1C" w:rsidP="00007B1C">
      <w:pPr>
        <w:spacing w:after="170"/>
        <w:ind w:left="105"/>
      </w:pPr>
      <w:r>
        <w:t xml:space="preserve">The IP trainee pharmacist is advised to check with their employer and/or their personal insurer before they begin that they are fully covered in their role as an IP trainee and then in their future role as a qualified independent prescriber.  </w:t>
      </w:r>
    </w:p>
    <w:p w14:paraId="2B44AF9F" w14:textId="77777777" w:rsidR="00007B1C" w:rsidRDefault="00007B1C" w:rsidP="00007B1C">
      <w:pPr>
        <w:spacing w:after="100" w:line="259" w:lineRule="auto"/>
        <w:ind w:left="105"/>
      </w:pPr>
      <w:r>
        <w:rPr>
          <w:b/>
          <w:i/>
        </w:rPr>
        <w:t>What indemnity insurance does a DPP require?</w:t>
      </w:r>
      <w:r>
        <w:t xml:space="preserve">  </w:t>
      </w:r>
    </w:p>
    <w:p w14:paraId="05122255" w14:textId="77777777" w:rsidR="00007B1C" w:rsidRDefault="00007B1C" w:rsidP="00007B1C">
      <w:pPr>
        <w:ind w:left="105"/>
      </w:pPr>
      <w:r>
        <w:t xml:space="preserve">It is recommended that you confirm with your employing organisation that they have indemnity insurance that allows trainee independent prescribers within your workplace, e.g. </w:t>
      </w:r>
      <w:r w:rsidRPr="00857493">
        <w:t>C</w:t>
      </w:r>
      <w:r>
        <w:t>linical Negligence Scheme for General Practice (C</w:t>
      </w:r>
      <w:r w:rsidRPr="00857493">
        <w:t>NSGP</w:t>
      </w:r>
      <w:r>
        <w:t xml:space="preserve">). </w:t>
      </w:r>
    </w:p>
    <w:p w14:paraId="23BBD9DE" w14:textId="77777777" w:rsidR="00007B1C" w:rsidRDefault="00007B1C" w:rsidP="00007B1C">
      <w:pPr>
        <w:spacing w:before="200" w:after="100"/>
        <w:ind w:left="105"/>
        <w:rPr>
          <w:b/>
          <w:bCs/>
          <w:i/>
          <w:iCs/>
        </w:rPr>
      </w:pPr>
      <w:r>
        <w:rPr>
          <w:b/>
          <w:bCs/>
          <w:i/>
          <w:iCs/>
        </w:rPr>
        <w:t>How many IP trainees can I supervise at any one time?</w:t>
      </w:r>
    </w:p>
    <w:p w14:paraId="78A1DBF5" w14:textId="77777777" w:rsidR="00007B1C" w:rsidRPr="00195155" w:rsidRDefault="00007B1C" w:rsidP="00007B1C">
      <w:pPr>
        <w:spacing w:before="200" w:after="100"/>
        <w:ind w:left="105"/>
      </w:pPr>
      <w:r>
        <w:t xml:space="preserve">Most universities permit a DPP to support </w:t>
      </w:r>
      <w:r w:rsidRPr="00195155">
        <w:rPr>
          <w:b/>
          <w:bCs/>
        </w:rPr>
        <w:t>up to 2 IP trainees</w:t>
      </w:r>
      <w:r>
        <w:t xml:space="preserve"> at the same time. Please note that universities will seek assurance that you have sufficient capacity within your job plan to undertake the required amount of supervision before accepting the learner’s training application.</w:t>
      </w:r>
    </w:p>
    <w:p w14:paraId="74803CB0" w14:textId="77777777" w:rsidR="00007B1C" w:rsidRPr="0086527C" w:rsidRDefault="00007B1C" w:rsidP="00007B1C">
      <w:pPr>
        <w:spacing w:before="200" w:after="100"/>
        <w:ind w:left="105"/>
        <w:rPr>
          <w:b/>
          <w:bCs/>
          <w:i/>
          <w:iCs/>
        </w:rPr>
      </w:pPr>
      <w:r w:rsidRPr="0086527C">
        <w:rPr>
          <w:b/>
          <w:bCs/>
          <w:i/>
          <w:iCs/>
        </w:rPr>
        <w:t xml:space="preserve">Benefits of being a DPP include: </w:t>
      </w:r>
    </w:p>
    <w:p w14:paraId="76A52159" w14:textId="77777777" w:rsidR="00007B1C" w:rsidRDefault="00007B1C" w:rsidP="00007B1C">
      <w:pPr>
        <w:widowControl/>
        <w:numPr>
          <w:ilvl w:val="0"/>
          <w:numId w:val="6"/>
        </w:numPr>
        <w:autoSpaceDE/>
        <w:autoSpaceDN/>
        <w:spacing w:after="37" w:line="249" w:lineRule="auto"/>
        <w:ind w:left="465" w:hanging="360"/>
        <w:jc w:val="both"/>
      </w:pPr>
      <w:r>
        <w:t xml:space="preserve">Helping to develop the local workforce and contributing to producing a pharmacist IP who may work in your local neighbourhood in the immediate or near future. </w:t>
      </w:r>
    </w:p>
    <w:p w14:paraId="37FD4573" w14:textId="77777777" w:rsidR="00007B1C" w:rsidRDefault="00007B1C" w:rsidP="00007B1C">
      <w:pPr>
        <w:widowControl/>
        <w:numPr>
          <w:ilvl w:val="0"/>
          <w:numId w:val="6"/>
        </w:numPr>
        <w:autoSpaceDE/>
        <w:autoSpaceDN/>
        <w:spacing w:after="35" w:line="249" w:lineRule="auto"/>
        <w:ind w:left="465" w:hanging="360"/>
        <w:jc w:val="both"/>
      </w:pPr>
      <w:r>
        <w:t xml:space="preserve">As a DPP you will have the opportunity to learn more about what a pharmacist professional can do in the healthcare team. Novel ways of working are essential in the challenging times we are facing at present; Pharmacist IPs are well placed to complement healthcare teams in all sectors. </w:t>
      </w:r>
    </w:p>
    <w:p w14:paraId="0A5E18D5" w14:textId="77777777" w:rsidR="00007B1C" w:rsidRDefault="00007B1C" w:rsidP="00007B1C">
      <w:pPr>
        <w:widowControl/>
        <w:numPr>
          <w:ilvl w:val="0"/>
          <w:numId w:val="6"/>
        </w:numPr>
        <w:autoSpaceDE/>
        <w:autoSpaceDN/>
        <w:spacing w:line="259" w:lineRule="auto"/>
        <w:ind w:left="465" w:hanging="360"/>
        <w:jc w:val="both"/>
      </w:pPr>
      <w:r>
        <w:t xml:space="preserve">Your role as a DPP is a great example of preceptorship and can be included in your revalidation portfolio. </w:t>
      </w:r>
    </w:p>
    <w:p w14:paraId="56EB64DD" w14:textId="77777777" w:rsidR="00007B1C" w:rsidRDefault="00007B1C" w:rsidP="00007B1C">
      <w:pPr>
        <w:spacing w:line="259" w:lineRule="auto"/>
      </w:pPr>
    </w:p>
    <w:p w14:paraId="1F89690C" w14:textId="77777777" w:rsidR="00007B1C" w:rsidRDefault="00007B1C" w:rsidP="00007B1C">
      <w:pPr>
        <w:spacing w:line="259" w:lineRule="auto"/>
      </w:pPr>
    </w:p>
    <w:p w14:paraId="758FC760" w14:textId="77777777" w:rsidR="00007B1C" w:rsidRDefault="00007B1C" w:rsidP="00007B1C">
      <w:pPr>
        <w:spacing w:line="259" w:lineRule="auto"/>
      </w:pPr>
    </w:p>
    <w:p w14:paraId="27E09BCC" w14:textId="77777777" w:rsidR="00007B1C" w:rsidRDefault="00007B1C" w:rsidP="00007B1C">
      <w:pPr>
        <w:spacing w:line="259" w:lineRule="auto"/>
      </w:pPr>
    </w:p>
    <w:p w14:paraId="6EC5A691" w14:textId="77777777" w:rsidR="00007B1C" w:rsidRDefault="00007B1C" w:rsidP="00007B1C">
      <w:pPr>
        <w:spacing w:line="259" w:lineRule="auto"/>
      </w:pPr>
    </w:p>
    <w:p w14:paraId="2F93F121" w14:textId="4E604912" w:rsidR="00007B1C" w:rsidRDefault="00007B1C" w:rsidP="00007B1C">
      <w:pPr>
        <w:spacing w:line="259" w:lineRule="auto"/>
      </w:pPr>
      <w:r>
        <w:t>Written by Cathy Geeson</w:t>
      </w:r>
      <w:r w:rsidRPr="008A6531">
        <w:t xml:space="preserve">, </w:t>
      </w:r>
      <w:r w:rsidRPr="00677FB5">
        <w:t>Teach &amp; Treat Project Manager, 0</w:t>
      </w:r>
      <w:r>
        <w:t>3</w:t>
      </w:r>
      <w:r w:rsidRPr="00677FB5">
        <w:t xml:space="preserve"> December 2025 (v0.</w:t>
      </w:r>
      <w:r>
        <w:t>2</w:t>
      </w:r>
      <w:r w:rsidRPr="00677FB5">
        <w:t>)</w:t>
      </w:r>
      <w:r>
        <w:t>, adapted by Karen Key, C&amp;P Primary Care Workforce Lead 10</w:t>
      </w:r>
      <w:r w:rsidR="00FE08A5">
        <w:t xml:space="preserve"> December 2025</w:t>
      </w:r>
    </w:p>
    <w:p w14:paraId="6C4F82DF" w14:textId="77777777" w:rsidR="005B50A3" w:rsidRDefault="005B50A3" w:rsidP="005B50A3">
      <w:pPr>
        <w:spacing w:after="60"/>
      </w:pPr>
    </w:p>
    <w:p w14:paraId="15F8C881" w14:textId="6E48F609" w:rsidR="00382CB4" w:rsidRPr="00382CB4" w:rsidRDefault="00382CB4" w:rsidP="00382CB4">
      <w:pPr>
        <w:tabs>
          <w:tab w:val="left" w:pos="1035"/>
        </w:tabs>
      </w:pPr>
    </w:p>
    <w:sectPr w:rsidR="00382CB4" w:rsidRPr="00382CB4" w:rsidSect="00382CB4">
      <w:headerReference w:type="default" r:id="rId65"/>
      <w:footerReference w:type="default" r:id="rId66"/>
      <w:pgSz w:w="11910" w:h="1684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3BB07" w14:textId="77777777" w:rsidR="00382CB4" w:rsidRDefault="00382CB4">
      <w:r>
        <w:separator/>
      </w:r>
    </w:p>
  </w:endnote>
  <w:endnote w:type="continuationSeparator" w:id="0">
    <w:p w14:paraId="040C3420" w14:textId="77777777" w:rsidR="00382CB4" w:rsidRDefault="00382CB4">
      <w:r>
        <w:continuationSeparator/>
      </w:r>
    </w:p>
  </w:endnote>
  <w:endnote w:type="continuationNotice" w:id="1">
    <w:p w14:paraId="042ABA89" w14:textId="77777777" w:rsidR="00382CB4" w:rsidRDefault="00382C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9B521" w14:textId="77777777" w:rsidR="006B5773" w:rsidRDefault="001A65ED">
    <w:pPr>
      <w:pStyle w:val="BodyText"/>
      <w:spacing w:line="14" w:lineRule="auto"/>
      <w:rPr>
        <w:sz w:val="20"/>
      </w:rPr>
    </w:pPr>
    <w:r>
      <w:rPr>
        <w:noProof/>
      </w:rPr>
      <mc:AlternateContent>
        <mc:Choice Requires="wps">
          <w:drawing>
            <wp:anchor distT="0" distB="0" distL="114300" distR="114300" simplePos="0" relativeHeight="251654144" behindDoc="0" locked="0" layoutInCell="1" allowOverlap="1" wp14:anchorId="1E04045C" wp14:editId="1B280B93">
              <wp:simplePos x="0" y="0"/>
              <wp:positionH relativeFrom="column">
                <wp:posOffset>-811486</wp:posOffset>
              </wp:positionH>
              <wp:positionV relativeFrom="paragraph">
                <wp:posOffset>-922832</wp:posOffset>
              </wp:positionV>
              <wp:extent cx="1796902" cy="723014"/>
              <wp:effectExtent l="0" t="0" r="13335" b="20320"/>
              <wp:wrapNone/>
              <wp:docPr id="1847254356" name="Rectangle 3" descr="NHS Cambridgeshire &amp; Peterborough, Gemini House, Bartholomew’s Walk, Ely, Cambridgeshire, CB7 4EA"/>
              <wp:cNvGraphicFramePr/>
              <a:graphic xmlns:a="http://schemas.openxmlformats.org/drawingml/2006/main">
                <a:graphicData uri="http://schemas.microsoft.com/office/word/2010/wordprocessingShape">
                  <wps:wsp>
                    <wps:cNvSpPr/>
                    <wps:spPr>
                      <a:xfrm>
                        <a:off x="0" y="0"/>
                        <a:ext cx="1796902" cy="72301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AABC2" id="Rectangle 3" o:spid="_x0000_s1026" alt="NHS Cambridgeshire &amp; Peterborough, Gemini House, Bartholomew’s Walk, Ely, Cambridgeshire, CB7 4EA" style="position:absolute;margin-left:-63.9pt;margin-top:-72.65pt;width:141.5pt;height:56.9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" fillcolor="white [3212]" strokecolor="white [3212]" strokeweight="2pt"/>
          </w:pict>
        </mc:Fallback>
      </mc:AlternateContent>
    </w:r>
    <w:r w:rsidR="00631A62">
      <w:rPr>
        <w:noProof/>
      </w:rPr>
      <mc:AlternateContent>
        <mc:Choice Requires="wps">
          <w:drawing>
            <wp:anchor distT="0" distB="0" distL="114300" distR="114300" simplePos="0" relativeHeight="251663360" behindDoc="0" locked="0" layoutInCell="1" allowOverlap="1" wp14:anchorId="6A50CB2F" wp14:editId="388FC089">
              <wp:simplePos x="0" y="0"/>
              <wp:positionH relativeFrom="page">
                <wp:posOffset>414655</wp:posOffset>
              </wp:positionH>
              <wp:positionV relativeFrom="page">
                <wp:posOffset>9930765</wp:posOffset>
              </wp:positionV>
              <wp:extent cx="1581785" cy="370840"/>
              <wp:effectExtent l="0" t="0" r="18415" b="10160"/>
              <wp:wrapNone/>
              <wp:docPr id="248164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2846" w14:textId="77777777" w:rsidR="006B5773" w:rsidRDefault="00194650">
                          <w:pPr>
                            <w:pStyle w:val="BodyText"/>
                            <w:spacing w:line="235" w:lineRule="auto"/>
                            <w:ind w:left="20" w:right="13"/>
                          </w:pPr>
                          <w:r>
                            <w:rPr>
                              <w:color w:val="182A47"/>
                            </w:rPr>
                            <w:t>NHS</w:t>
                          </w:r>
                          <w:r>
                            <w:rPr>
                              <w:color w:val="182A47"/>
                              <w:spacing w:val="-8"/>
                            </w:rPr>
                            <w:t xml:space="preserve"> </w:t>
                          </w:r>
                          <w:r>
                            <w:rPr>
                              <w:color w:val="182A47"/>
                            </w:rPr>
                            <w:t>Cambridgeshire</w:t>
                          </w:r>
                          <w:r>
                            <w:rPr>
                              <w:color w:val="182A47"/>
                              <w:spacing w:val="-7"/>
                            </w:rPr>
                            <w:t xml:space="preserve"> </w:t>
                          </w:r>
                          <w:r>
                            <w:rPr>
                              <w:color w:val="182A47"/>
                            </w:rPr>
                            <w:t>&amp;</w:t>
                          </w:r>
                          <w:r>
                            <w:rPr>
                              <w:color w:val="182A47"/>
                              <w:spacing w:val="-9"/>
                            </w:rPr>
                            <w:t xml:space="preserve"> </w:t>
                          </w:r>
                          <w:r>
                            <w:rPr>
                              <w:color w:val="182A47"/>
                            </w:rPr>
                            <w:t>Peterborough,</w:t>
                          </w:r>
                          <w:r>
                            <w:rPr>
                              <w:color w:val="182A47"/>
                              <w:spacing w:val="-33"/>
                            </w:rPr>
                            <w:t xml:space="preserve"> </w:t>
                          </w:r>
                          <w:r>
                            <w:rPr>
                              <w:color w:val="182A47"/>
                            </w:rPr>
                            <w:t>Gemini House, Bartholomew</w:t>
                          </w:r>
                          <w:r w:rsidR="00036C84">
                            <w:rPr>
                              <w:color w:val="182A47"/>
                            </w:rPr>
                            <w:t>’</w:t>
                          </w:r>
                          <w:r>
                            <w:rPr>
                              <w:color w:val="182A47"/>
                            </w:rPr>
                            <w:t>s Wa</w:t>
                          </w:r>
                          <w:r w:rsidR="00036C84">
                            <w:rPr>
                              <w:color w:val="182A47"/>
                            </w:rPr>
                            <w:t>lk</w:t>
                          </w:r>
                          <w:r>
                            <w:rPr>
                              <w:color w:val="182A47"/>
                            </w:rPr>
                            <w:t>,</w:t>
                          </w:r>
                          <w:r>
                            <w:rPr>
                              <w:color w:val="182A47"/>
                              <w:spacing w:val="1"/>
                            </w:rPr>
                            <w:t xml:space="preserve"> </w:t>
                          </w:r>
                          <w:r>
                            <w:rPr>
                              <w:color w:val="182A47"/>
                            </w:rPr>
                            <w:t>Ely,</w:t>
                          </w:r>
                          <w:r>
                            <w:rPr>
                              <w:color w:val="182A47"/>
                              <w:spacing w:val="-2"/>
                            </w:rPr>
                            <w:t xml:space="preserve"> </w:t>
                          </w:r>
                          <w:r>
                            <w:rPr>
                              <w:color w:val="182A47"/>
                            </w:rPr>
                            <w:t>Cambridgeshire,</w:t>
                          </w:r>
                          <w:r>
                            <w:rPr>
                              <w:color w:val="182A47"/>
                              <w:spacing w:val="-2"/>
                            </w:rPr>
                            <w:t xml:space="preserve"> </w:t>
                          </w:r>
                          <w:r>
                            <w:rPr>
                              <w:color w:val="182A47"/>
                            </w:rPr>
                            <w:t>CB7</w:t>
                          </w:r>
                          <w:r>
                            <w:rPr>
                              <w:color w:val="182A47"/>
                              <w:spacing w:val="-2"/>
                            </w:rPr>
                            <w:t xml:space="preserve"> </w:t>
                          </w:r>
                          <w:r>
                            <w:rPr>
                              <w:color w:val="182A47"/>
                            </w:rPr>
                            <w:t>4EA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0CB2F" id="_x0000_t202" coordsize="21600,21600" o:spt="202" path="m,l,21600r21600,l21600,xe">
              <v:stroke joinstyle="miter"/>
              <v:path gradientshapeok="t" o:connecttype="rect"/>
            </v:shapetype>
            <v:shape id="_x0000_s1027" type="#_x0000_t202" style="position:absolute;margin-left:32.65pt;margin-top:781.95pt;width:124.55pt;height:2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" filled="f" stroked="f">
              <v:textbox inset="0,0,0,0">
                <w:txbxContent>
                  <w:p w14:paraId="7DDA2846" w14:textId="77777777" w:rsidR="006B5773" w:rsidRDefault="00194650">
                    <w:pPr>
                      <w:pStyle w:val="BodyText"/>
                      <w:spacing w:line="235" w:lineRule="auto"/>
                      <w:ind w:left="20" w:right="13"/>
                    </w:pPr>
                    <w:r>
                      <w:rPr>
                        <w:color w:val="182A47"/>
                      </w:rPr>
                      <w:t>NHS</w:t>
                    </w:r>
                    <w:r>
                      <w:rPr>
                        <w:color w:val="182A47"/>
                        <w:spacing w:val="-8"/>
                      </w:rPr>
                      <w:t xml:space="preserve"> </w:t>
                    </w:r>
                    <w:r>
                      <w:rPr>
                        <w:color w:val="182A47"/>
                      </w:rPr>
                      <w:t>Cambridgeshire</w:t>
                    </w:r>
                    <w:r>
                      <w:rPr>
                        <w:color w:val="182A47"/>
                        <w:spacing w:val="-7"/>
                      </w:rPr>
                      <w:t xml:space="preserve"> </w:t>
                    </w:r>
                    <w:r>
                      <w:rPr>
                        <w:color w:val="182A47"/>
                      </w:rPr>
                      <w:t>&amp;</w:t>
                    </w:r>
                    <w:r>
                      <w:rPr>
                        <w:color w:val="182A47"/>
                        <w:spacing w:val="-9"/>
                      </w:rPr>
                      <w:t xml:space="preserve"> </w:t>
                    </w:r>
                    <w:r>
                      <w:rPr>
                        <w:color w:val="182A47"/>
                      </w:rPr>
                      <w:t>Peterborough,</w:t>
                    </w:r>
                    <w:r>
                      <w:rPr>
                        <w:color w:val="182A47"/>
                        <w:spacing w:val="-33"/>
                      </w:rPr>
                      <w:t xml:space="preserve"> </w:t>
                    </w:r>
                    <w:r>
                      <w:rPr>
                        <w:color w:val="182A47"/>
                      </w:rPr>
                      <w:t>Gemini House, Bartholomew</w:t>
                    </w:r>
                    <w:r w:rsidR="00036C84">
                      <w:rPr>
                        <w:color w:val="182A47"/>
                      </w:rPr>
                      <w:t>’</w:t>
                    </w:r>
                    <w:r>
                      <w:rPr>
                        <w:color w:val="182A47"/>
                      </w:rPr>
                      <w:t>s Wa</w:t>
                    </w:r>
                    <w:r w:rsidR="00036C84">
                      <w:rPr>
                        <w:color w:val="182A47"/>
                      </w:rPr>
                      <w:t>lk</w:t>
                    </w:r>
                    <w:r>
                      <w:rPr>
                        <w:color w:val="182A47"/>
                      </w:rPr>
                      <w:t>,</w:t>
                    </w:r>
                    <w:r>
                      <w:rPr>
                        <w:color w:val="182A47"/>
                        <w:spacing w:val="1"/>
                      </w:rPr>
                      <w:t xml:space="preserve"> </w:t>
                    </w:r>
                    <w:r>
                      <w:rPr>
                        <w:color w:val="182A47"/>
                      </w:rPr>
                      <w:t>Ely,</w:t>
                    </w:r>
                    <w:r>
                      <w:rPr>
                        <w:color w:val="182A47"/>
                        <w:spacing w:val="-2"/>
                      </w:rPr>
                      <w:t xml:space="preserve"> </w:t>
                    </w:r>
                    <w:r>
                      <w:rPr>
                        <w:color w:val="182A47"/>
                      </w:rPr>
                      <w:t>Cambridgeshire,</w:t>
                    </w:r>
                    <w:r>
                      <w:rPr>
                        <w:color w:val="182A47"/>
                        <w:spacing w:val="-2"/>
                      </w:rPr>
                      <w:t xml:space="preserve"> </w:t>
                    </w:r>
                    <w:r>
                      <w:rPr>
                        <w:color w:val="182A47"/>
                      </w:rPr>
                      <w:t>CB7</w:t>
                    </w:r>
                    <w:r>
                      <w:rPr>
                        <w:color w:val="182A47"/>
                        <w:spacing w:val="-2"/>
                      </w:rPr>
                      <w:t xml:space="preserve"> </w:t>
                    </w:r>
                    <w:r>
                      <w:rPr>
                        <w:color w:val="182A47"/>
                      </w:rPr>
                      <w:t>4EA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5565F" w14:textId="77777777" w:rsidR="00382CB4" w:rsidRDefault="00382CB4">
      <w:r>
        <w:separator/>
      </w:r>
    </w:p>
  </w:footnote>
  <w:footnote w:type="continuationSeparator" w:id="0">
    <w:p w14:paraId="3777031C" w14:textId="77777777" w:rsidR="00382CB4" w:rsidRDefault="00382CB4">
      <w:r>
        <w:continuationSeparator/>
      </w:r>
    </w:p>
  </w:footnote>
  <w:footnote w:type="continuationNotice" w:id="1">
    <w:p w14:paraId="1ABB2949" w14:textId="77777777" w:rsidR="00382CB4" w:rsidRDefault="00382C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367A4" w14:textId="77777777" w:rsidR="006B5773" w:rsidRDefault="001067C1">
    <w:pPr>
      <w:pStyle w:val="BodyText"/>
      <w:spacing w:line="14" w:lineRule="auto"/>
      <w:rPr>
        <w:sz w:val="20"/>
      </w:rPr>
    </w:pPr>
    <w:r>
      <w:rPr>
        <w:noProof/>
      </w:rPr>
      <w:drawing>
        <wp:anchor distT="0" distB="0" distL="114300" distR="114300" simplePos="0" relativeHeight="251660288" behindDoc="1" locked="0" layoutInCell="1" allowOverlap="1" wp14:anchorId="62A4EB20" wp14:editId="6BDD25E1">
          <wp:simplePos x="0" y="0"/>
          <wp:positionH relativeFrom="column">
            <wp:posOffset>-1075005</wp:posOffset>
          </wp:positionH>
          <wp:positionV relativeFrom="page">
            <wp:posOffset>19050</wp:posOffset>
          </wp:positionV>
          <wp:extent cx="7563600" cy="10692000"/>
          <wp:effectExtent l="0" t="0" r="5715" b="1905"/>
          <wp:wrapNone/>
          <wp:docPr id="1247372973" name="Picture 1247372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72973" name="Picture 124737297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194650">
      <w:rPr>
        <w:noProof/>
      </w:rPr>
      <w:drawing>
        <wp:anchor distT="0" distB="0" distL="0" distR="0" simplePos="0" relativeHeight="251657216" behindDoc="1" locked="0" layoutInCell="1" allowOverlap="1" wp14:anchorId="1E03213A" wp14:editId="791E648A">
          <wp:simplePos x="0" y="0"/>
          <wp:positionH relativeFrom="page">
            <wp:posOffset>431999</wp:posOffset>
          </wp:positionH>
          <wp:positionV relativeFrom="page">
            <wp:posOffset>431999</wp:posOffset>
          </wp:positionV>
          <wp:extent cx="3258004" cy="573366"/>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2" cstate="print"/>
                  <a:stretch>
                    <a:fillRect/>
                  </a:stretch>
                </pic:blipFill>
                <pic:spPr>
                  <a:xfrm>
                    <a:off x="0" y="0"/>
                    <a:ext cx="3258004" cy="57336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7DE1"/>
    <w:multiLevelType w:val="hybridMultilevel"/>
    <w:tmpl w:val="08F0328A"/>
    <w:lvl w:ilvl="0" w:tplc="2B7ED00C">
      <w:start w:val="1"/>
      <w:numFmt w:val="bullet"/>
      <w:lvlText w:val="•"/>
      <w:lvlJc w:val="left"/>
      <w:pPr>
        <w:ind w:left="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A63F1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AA583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D024E4">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96AE5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B8196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5E922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2449F4">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2C95B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656907"/>
    <w:multiLevelType w:val="hybridMultilevel"/>
    <w:tmpl w:val="F5846384"/>
    <w:lvl w:ilvl="0" w:tplc="31AE4086">
      <w:start w:val="1"/>
      <w:numFmt w:val="bullet"/>
      <w:lvlText w:val="•"/>
      <w:lvlJc w:val="left"/>
      <w:pPr>
        <w:ind w:left="4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DCC99E">
      <w:start w:val="1"/>
      <w:numFmt w:val="bullet"/>
      <w:lvlText w:val="o"/>
      <w:lvlJc w:val="left"/>
      <w:pPr>
        <w:ind w:left="10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264C56">
      <w:start w:val="1"/>
      <w:numFmt w:val="bullet"/>
      <w:lvlText w:val="▪"/>
      <w:lvlJc w:val="left"/>
      <w:pPr>
        <w:ind w:left="17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26B648">
      <w:start w:val="1"/>
      <w:numFmt w:val="bullet"/>
      <w:lvlText w:val="•"/>
      <w:lvlJc w:val="left"/>
      <w:pPr>
        <w:ind w:left="25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5448AC">
      <w:start w:val="1"/>
      <w:numFmt w:val="bullet"/>
      <w:lvlText w:val="o"/>
      <w:lvlJc w:val="left"/>
      <w:pPr>
        <w:ind w:left="3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EEADA6">
      <w:start w:val="1"/>
      <w:numFmt w:val="bullet"/>
      <w:lvlText w:val="▪"/>
      <w:lvlJc w:val="left"/>
      <w:pPr>
        <w:ind w:left="3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14A7DA">
      <w:start w:val="1"/>
      <w:numFmt w:val="bullet"/>
      <w:lvlText w:val="•"/>
      <w:lvlJc w:val="left"/>
      <w:pPr>
        <w:ind w:left="4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9ACA1A">
      <w:start w:val="1"/>
      <w:numFmt w:val="bullet"/>
      <w:lvlText w:val="o"/>
      <w:lvlJc w:val="left"/>
      <w:pPr>
        <w:ind w:left="5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24232E">
      <w:start w:val="1"/>
      <w:numFmt w:val="bullet"/>
      <w:lvlText w:val="▪"/>
      <w:lvlJc w:val="left"/>
      <w:pPr>
        <w:ind w:left="6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B5905E8"/>
    <w:multiLevelType w:val="hybridMultilevel"/>
    <w:tmpl w:val="86501928"/>
    <w:lvl w:ilvl="0" w:tplc="2B7ED00C">
      <w:start w:val="1"/>
      <w:numFmt w:val="bullet"/>
      <w:lvlText w:val="•"/>
      <w:lvlJc w:val="left"/>
      <w:pPr>
        <w:ind w:left="47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190" w:hanging="360"/>
      </w:pPr>
      <w:rPr>
        <w:rFonts w:ascii="Courier New" w:hAnsi="Courier New" w:cs="Courier New" w:hint="default"/>
      </w:rPr>
    </w:lvl>
    <w:lvl w:ilvl="2" w:tplc="08090005" w:tentative="1">
      <w:start w:val="1"/>
      <w:numFmt w:val="bullet"/>
      <w:lvlText w:val=""/>
      <w:lvlJc w:val="left"/>
      <w:pPr>
        <w:ind w:left="1910" w:hanging="360"/>
      </w:pPr>
      <w:rPr>
        <w:rFonts w:ascii="Wingdings" w:hAnsi="Wingdings" w:hint="default"/>
      </w:rPr>
    </w:lvl>
    <w:lvl w:ilvl="3" w:tplc="08090001" w:tentative="1">
      <w:start w:val="1"/>
      <w:numFmt w:val="bullet"/>
      <w:lvlText w:val=""/>
      <w:lvlJc w:val="left"/>
      <w:pPr>
        <w:ind w:left="2630" w:hanging="360"/>
      </w:pPr>
      <w:rPr>
        <w:rFonts w:ascii="Symbol" w:hAnsi="Symbol" w:hint="default"/>
      </w:rPr>
    </w:lvl>
    <w:lvl w:ilvl="4" w:tplc="08090003" w:tentative="1">
      <w:start w:val="1"/>
      <w:numFmt w:val="bullet"/>
      <w:lvlText w:val="o"/>
      <w:lvlJc w:val="left"/>
      <w:pPr>
        <w:ind w:left="3350" w:hanging="360"/>
      </w:pPr>
      <w:rPr>
        <w:rFonts w:ascii="Courier New" w:hAnsi="Courier New" w:cs="Courier New" w:hint="default"/>
      </w:rPr>
    </w:lvl>
    <w:lvl w:ilvl="5" w:tplc="08090005" w:tentative="1">
      <w:start w:val="1"/>
      <w:numFmt w:val="bullet"/>
      <w:lvlText w:val=""/>
      <w:lvlJc w:val="left"/>
      <w:pPr>
        <w:ind w:left="4070" w:hanging="360"/>
      </w:pPr>
      <w:rPr>
        <w:rFonts w:ascii="Wingdings" w:hAnsi="Wingdings" w:hint="default"/>
      </w:rPr>
    </w:lvl>
    <w:lvl w:ilvl="6" w:tplc="08090001" w:tentative="1">
      <w:start w:val="1"/>
      <w:numFmt w:val="bullet"/>
      <w:lvlText w:val=""/>
      <w:lvlJc w:val="left"/>
      <w:pPr>
        <w:ind w:left="4790" w:hanging="360"/>
      </w:pPr>
      <w:rPr>
        <w:rFonts w:ascii="Symbol" w:hAnsi="Symbol" w:hint="default"/>
      </w:rPr>
    </w:lvl>
    <w:lvl w:ilvl="7" w:tplc="08090003" w:tentative="1">
      <w:start w:val="1"/>
      <w:numFmt w:val="bullet"/>
      <w:lvlText w:val="o"/>
      <w:lvlJc w:val="left"/>
      <w:pPr>
        <w:ind w:left="5510" w:hanging="360"/>
      </w:pPr>
      <w:rPr>
        <w:rFonts w:ascii="Courier New" w:hAnsi="Courier New" w:cs="Courier New" w:hint="default"/>
      </w:rPr>
    </w:lvl>
    <w:lvl w:ilvl="8" w:tplc="08090005" w:tentative="1">
      <w:start w:val="1"/>
      <w:numFmt w:val="bullet"/>
      <w:lvlText w:val=""/>
      <w:lvlJc w:val="left"/>
      <w:pPr>
        <w:ind w:left="6230" w:hanging="360"/>
      </w:pPr>
      <w:rPr>
        <w:rFonts w:ascii="Wingdings" w:hAnsi="Wingdings" w:hint="default"/>
      </w:rPr>
    </w:lvl>
  </w:abstractNum>
  <w:abstractNum w:abstractNumId="3" w15:restartNumberingAfterBreak="0">
    <w:nsid w:val="49230394"/>
    <w:multiLevelType w:val="hybridMultilevel"/>
    <w:tmpl w:val="F112F00E"/>
    <w:lvl w:ilvl="0" w:tplc="06427484">
      <w:start w:val="1"/>
      <w:numFmt w:val="bullet"/>
      <w:lvlText w:val="•"/>
      <w:lvlJc w:val="left"/>
      <w:pPr>
        <w:tabs>
          <w:tab w:val="num" w:pos="1080"/>
        </w:tabs>
        <w:ind w:left="1080" w:hanging="360"/>
      </w:pPr>
      <w:rPr>
        <w:rFonts w:ascii="Arial" w:hAnsi="Arial" w:hint="default"/>
      </w:rPr>
    </w:lvl>
    <w:lvl w:ilvl="1" w:tplc="8BF480C0" w:tentative="1">
      <w:start w:val="1"/>
      <w:numFmt w:val="bullet"/>
      <w:lvlText w:val="•"/>
      <w:lvlJc w:val="left"/>
      <w:pPr>
        <w:tabs>
          <w:tab w:val="num" w:pos="1800"/>
        </w:tabs>
        <w:ind w:left="1800" w:hanging="360"/>
      </w:pPr>
      <w:rPr>
        <w:rFonts w:ascii="Arial" w:hAnsi="Arial" w:hint="default"/>
      </w:rPr>
    </w:lvl>
    <w:lvl w:ilvl="2" w:tplc="D2D27246" w:tentative="1">
      <w:start w:val="1"/>
      <w:numFmt w:val="bullet"/>
      <w:lvlText w:val="•"/>
      <w:lvlJc w:val="left"/>
      <w:pPr>
        <w:tabs>
          <w:tab w:val="num" w:pos="2520"/>
        </w:tabs>
        <w:ind w:left="2520" w:hanging="360"/>
      </w:pPr>
      <w:rPr>
        <w:rFonts w:ascii="Arial" w:hAnsi="Arial" w:hint="default"/>
      </w:rPr>
    </w:lvl>
    <w:lvl w:ilvl="3" w:tplc="4AE219DA" w:tentative="1">
      <w:start w:val="1"/>
      <w:numFmt w:val="bullet"/>
      <w:lvlText w:val="•"/>
      <w:lvlJc w:val="left"/>
      <w:pPr>
        <w:tabs>
          <w:tab w:val="num" w:pos="3240"/>
        </w:tabs>
        <w:ind w:left="3240" w:hanging="360"/>
      </w:pPr>
      <w:rPr>
        <w:rFonts w:ascii="Arial" w:hAnsi="Arial" w:hint="default"/>
      </w:rPr>
    </w:lvl>
    <w:lvl w:ilvl="4" w:tplc="28C8E782" w:tentative="1">
      <w:start w:val="1"/>
      <w:numFmt w:val="bullet"/>
      <w:lvlText w:val="•"/>
      <w:lvlJc w:val="left"/>
      <w:pPr>
        <w:tabs>
          <w:tab w:val="num" w:pos="3960"/>
        </w:tabs>
        <w:ind w:left="3960" w:hanging="360"/>
      </w:pPr>
      <w:rPr>
        <w:rFonts w:ascii="Arial" w:hAnsi="Arial" w:hint="default"/>
      </w:rPr>
    </w:lvl>
    <w:lvl w:ilvl="5" w:tplc="F35A4BD6" w:tentative="1">
      <w:start w:val="1"/>
      <w:numFmt w:val="bullet"/>
      <w:lvlText w:val="•"/>
      <w:lvlJc w:val="left"/>
      <w:pPr>
        <w:tabs>
          <w:tab w:val="num" w:pos="4680"/>
        </w:tabs>
        <w:ind w:left="4680" w:hanging="360"/>
      </w:pPr>
      <w:rPr>
        <w:rFonts w:ascii="Arial" w:hAnsi="Arial" w:hint="default"/>
      </w:rPr>
    </w:lvl>
    <w:lvl w:ilvl="6" w:tplc="B9266DD0" w:tentative="1">
      <w:start w:val="1"/>
      <w:numFmt w:val="bullet"/>
      <w:lvlText w:val="•"/>
      <w:lvlJc w:val="left"/>
      <w:pPr>
        <w:tabs>
          <w:tab w:val="num" w:pos="5400"/>
        </w:tabs>
        <w:ind w:left="5400" w:hanging="360"/>
      </w:pPr>
      <w:rPr>
        <w:rFonts w:ascii="Arial" w:hAnsi="Arial" w:hint="default"/>
      </w:rPr>
    </w:lvl>
    <w:lvl w:ilvl="7" w:tplc="3C8E9DEC" w:tentative="1">
      <w:start w:val="1"/>
      <w:numFmt w:val="bullet"/>
      <w:lvlText w:val="•"/>
      <w:lvlJc w:val="left"/>
      <w:pPr>
        <w:tabs>
          <w:tab w:val="num" w:pos="6120"/>
        </w:tabs>
        <w:ind w:left="6120" w:hanging="360"/>
      </w:pPr>
      <w:rPr>
        <w:rFonts w:ascii="Arial" w:hAnsi="Arial" w:hint="default"/>
      </w:rPr>
    </w:lvl>
    <w:lvl w:ilvl="8" w:tplc="F6DA8E6A" w:tentative="1">
      <w:start w:val="1"/>
      <w:numFmt w:val="bullet"/>
      <w:lvlText w:val="•"/>
      <w:lvlJc w:val="left"/>
      <w:pPr>
        <w:tabs>
          <w:tab w:val="num" w:pos="6840"/>
        </w:tabs>
        <w:ind w:left="6840" w:hanging="360"/>
      </w:pPr>
      <w:rPr>
        <w:rFonts w:ascii="Arial" w:hAnsi="Arial" w:hint="default"/>
      </w:rPr>
    </w:lvl>
  </w:abstractNum>
  <w:abstractNum w:abstractNumId="4" w15:restartNumberingAfterBreak="0">
    <w:nsid w:val="4D9A5D00"/>
    <w:multiLevelType w:val="hybridMultilevel"/>
    <w:tmpl w:val="17B27A82"/>
    <w:lvl w:ilvl="0" w:tplc="711CD770">
      <w:start w:val="1"/>
      <w:numFmt w:val="bullet"/>
      <w:lvlText w:val="•"/>
      <w:lvlJc w:val="left"/>
      <w:pPr>
        <w:ind w:left="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AA9CD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880AD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1813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C284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A6C1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F060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4EDE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1861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4C972CD"/>
    <w:multiLevelType w:val="hybridMultilevel"/>
    <w:tmpl w:val="DCE4D900"/>
    <w:lvl w:ilvl="0" w:tplc="2B7ED00C">
      <w:start w:val="1"/>
      <w:numFmt w:val="bullet"/>
      <w:lvlText w:val="•"/>
      <w:lvlJc w:val="left"/>
      <w:pPr>
        <w:ind w:left="46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6" w15:restartNumberingAfterBreak="0">
    <w:nsid w:val="5C101317"/>
    <w:multiLevelType w:val="hybridMultilevel"/>
    <w:tmpl w:val="03D6A504"/>
    <w:lvl w:ilvl="0" w:tplc="2B7ED00C">
      <w:start w:val="1"/>
      <w:numFmt w:val="bullet"/>
      <w:lvlText w:val="•"/>
      <w:lvlJc w:val="left"/>
      <w:pPr>
        <w:ind w:left="46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7" w15:restartNumberingAfterBreak="0">
    <w:nsid w:val="757A1709"/>
    <w:multiLevelType w:val="multilevel"/>
    <w:tmpl w:val="B712A902"/>
    <w:lvl w:ilvl="0">
      <w:start w:val="1"/>
      <w:numFmt w:val="bullet"/>
      <w:lvlText w:val=""/>
      <w:lvlJc w:val="left"/>
      <w:pPr>
        <w:tabs>
          <w:tab w:val="num" w:pos="465"/>
        </w:tabs>
        <w:ind w:left="465" w:hanging="360"/>
      </w:pPr>
      <w:rPr>
        <w:rFonts w:ascii="Symbol" w:hAnsi="Symbol" w:hint="default"/>
        <w:sz w:val="20"/>
      </w:rPr>
    </w:lvl>
    <w:lvl w:ilvl="1">
      <w:start w:val="1"/>
      <w:numFmt w:val="bullet"/>
      <w:lvlText w:val="o"/>
      <w:lvlJc w:val="left"/>
      <w:pPr>
        <w:tabs>
          <w:tab w:val="num" w:pos="1185"/>
        </w:tabs>
        <w:ind w:left="1185" w:hanging="360"/>
      </w:pPr>
      <w:rPr>
        <w:rFonts w:ascii="Courier New" w:hAnsi="Courier New" w:cs="Times New Roman" w:hint="default"/>
        <w:sz w:val="20"/>
      </w:rPr>
    </w:lvl>
    <w:lvl w:ilvl="2">
      <w:start w:val="1"/>
      <w:numFmt w:val="bullet"/>
      <w:lvlText w:val=""/>
      <w:lvlJc w:val="left"/>
      <w:pPr>
        <w:tabs>
          <w:tab w:val="num" w:pos="1905"/>
        </w:tabs>
        <w:ind w:left="1905" w:hanging="360"/>
      </w:pPr>
      <w:rPr>
        <w:rFonts w:ascii="Wingdings" w:hAnsi="Wingdings" w:hint="default"/>
        <w:sz w:val="20"/>
      </w:rPr>
    </w:lvl>
    <w:lvl w:ilvl="3">
      <w:start w:val="1"/>
      <w:numFmt w:val="bullet"/>
      <w:lvlText w:val=""/>
      <w:lvlJc w:val="left"/>
      <w:pPr>
        <w:tabs>
          <w:tab w:val="num" w:pos="2625"/>
        </w:tabs>
        <w:ind w:left="2625" w:hanging="360"/>
      </w:pPr>
      <w:rPr>
        <w:rFonts w:ascii="Wingdings" w:hAnsi="Wingdings" w:hint="default"/>
        <w:sz w:val="20"/>
      </w:rPr>
    </w:lvl>
    <w:lvl w:ilvl="4">
      <w:start w:val="1"/>
      <w:numFmt w:val="bullet"/>
      <w:lvlText w:val=""/>
      <w:lvlJc w:val="left"/>
      <w:pPr>
        <w:tabs>
          <w:tab w:val="num" w:pos="3345"/>
        </w:tabs>
        <w:ind w:left="3345" w:hanging="360"/>
      </w:pPr>
      <w:rPr>
        <w:rFonts w:ascii="Wingdings" w:hAnsi="Wingdings" w:hint="default"/>
        <w:sz w:val="20"/>
      </w:rPr>
    </w:lvl>
    <w:lvl w:ilvl="5">
      <w:start w:val="1"/>
      <w:numFmt w:val="bullet"/>
      <w:lvlText w:val=""/>
      <w:lvlJc w:val="left"/>
      <w:pPr>
        <w:tabs>
          <w:tab w:val="num" w:pos="4065"/>
        </w:tabs>
        <w:ind w:left="4065" w:hanging="360"/>
      </w:pPr>
      <w:rPr>
        <w:rFonts w:ascii="Wingdings" w:hAnsi="Wingdings" w:hint="default"/>
        <w:sz w:val="20"/>
      </w:rPr>
    </w:lvl>
    <w:lvl w:ilvl="6">
      <w:start w:val="1"/>
      <w:numFmt w:val="bullet"/>
      <w:lvlText w:val=""/>
      <w:lvlJc w:val="left"/>
      <w:pPr>
        <w:tabs>
          <w:tab w:val="num" w:pos="4785"/>
        </w:tabs>
        <w:ind w:left="4785" w:hanging="360"/>
      </w:pPr>
      <w:rPr>
        <w:rFonts w:ascii="Wingdings" w:hAnsi="Wingdings" w:hint="default"/>
        <w:sz w:val="20"/>
      </w:rPr>
    </w:lvl>
    <w:lvl w:ilvl="7">
      <w:start w:val="1"/>
      <w:numFmt w:val="bullet"/>
      <w:lvlText w:val=""/>
      <w:lvlJc w:val="left"/>
      <w:pPr>
        <w:tabs>
          <w:tab w:val="num" w:pos="5505"/>
        </w:tabs>
        <w:ind w:left="5505" w:hanging="360"/>
      </w:pPr>
      <w:rPr>
        <w:rFonts w:ascii="Wingdings" w:hAnsi="Wingdings" w:hint="default"/>
        <w:sz w:val="20"/>
      </w:rPr>
    </w:lvl>
    <w:lvl w:ilvl="8">
      <w:start w:val="1"/>
      <w:numFmt w:val="bullet"/>
      <w:lvlText w:val=""/>
      <w:lvlJc w:val="left"/>
      <w:pPr>
        <w:tabs>
          <w:tab w:val="num" w:pos="6225"/>
        </w:tabs>
        <w:ind w:left="6225" w:hanging="360"/>
      </w:pPr>
      <w:rPr>
        <w:rFonts w:ascii="Wingdings" w:hAnsi="Wingdings" w:hint="default"/>
        <w:sz w:val="20"/>
      </w:rPr>
    </w:lvl>
  </w:abstractNum>
  <w:num w:numId="1" w16cid:durableId="1755127924">
    <w:abstractNumId w:val="2"/>
  </w:num>
  <w:num w:numId="2" w16cid:durableId="1137992233">
    <w:abstractNumId w:val="7"/>
  </w:num>
  <w:num w:numId="3" w16cid:durableId="366951082">
    <w:abstractNumId w:val="5"/>
  </w:num>
  <w:num w:numId="4" w16cid:durableId="2096970654">
    <w:abstractNumId w:val="0"/>
  </w:num>
  <w:num w:numId="5" w16cid:durableId="2107461761">
    <w:abstractNumId w:val="1"/>
  </w:num>
  <w:num w:numId="6" w16cid:durableId="2006546457">
    <w:abstractNumId w:val="4"/>
  </w:num>
  <w:num w:numId="7" w16cid:durableId="66997940">
    <w:abstractNumId w:val="3"/>
  </w:num>
  <w:num w:numId="8" w16cid:durableId="14434573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CB4"/>
    <w:rsid w:val="00007B1C"/>
    <w:rsid w:val="00036C84"/>
    <w:rsid w:val="00065929"/>
    <w:rsid w:val="000B6A17"/>
    <w:rsid w:val="000C21EE"/>
    <w:rsid w:val="001067C1"/>
    <w:rsid w:val="00194650"/>
    <w:rsid w:val="001A1BFC"/>
    <w:rsid w:val="001A65ED"/>
    <w:rsid w:val="002B1C47"/>
    <w:rsid w:val="002D2FEF"/>
    <w:rsid w:val="00382CB4"/>
    <w:rsid w:val="0038430D"/>
    <w:rsid w:val="003C281F"/>
    <w:rsid w:val="004602AE"/>
    <w:rsid w:val="00485261"/>
    <w:rsid w:val="0052618B"/>
    <w:rsid w:val="0055075A"/>
    <w:rsid w:val="00561368"/>
    <w:rsid w:val="005A4062"/>
    <w:rsid w:val="005B50A3"/>
    <w:rsid w:val="006229B6"/>
    <w:rsid w:val="00631A62"/>
    <w:rsid w:val="00655DDE"/>
    <w:rsid w:val="006B16E8"/>
    <w:rsid w:val="006B5773"/>
    <w:rsid w:val="006C1913"/>
    <w:rsid w:val="007B3619"/>
    <w:rsid w:val="00807296"/>
    <w:rsid w:val="008153D1"/>
    <w:rsid w:val="008513C3"/>
    <w:rsid w:val="008D3BD5"/>
    <w:rsid w:val="009D1858"/>
    <w:rsid w:val="00A05B99"/>
    <w:rsid w:val="00A658A7"/>
    <w:rsid w:val="00AD550F"/>
    <w:rsid w:val="00B83D7C"/>
    <w:rsid w:val="00BA14CB"/>
    <w:rsid w:val="00BA2675"/>
    <w:rsid w:val="00BD570D"/>
    <w:rsid w:val="00BE01BD"/>
    <w:rsid w:val="00CE0DEE"/>
    <w:rsid w:val="00D0592F"/>
    <w:rsid w:val="00D202C2"/>
    <w:rsid w:val="00D63D20"/>
    <w:rsid w:val="00DB3855"/>
    <w:rsid w:val="00DC15AC"/>
    <w:rsid w:val="00DD2645"/>
    <w:rsid w:val="00DD6766"/>
    <w:rsid w:val="00E01AF4"/>
    <w:rsid w:val="00E04CCB"/>
    <w:rsid w:val="00E21667"/>
    <w:rsid w:val="00E94E2C"/>
    <w:rsid w:val="00EA0FE1"/>
    <w:rsid w:val="00EA1218"/>
    <w:rsid w:val="00ED6811"/>
    <w:rsid w:val="00F31BED"/>
    <w:rsid w:val="00F7523F"/>
    <w:rsid w:val="00FE08A5"/>
    <w:rsid w:val="00FF1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0CCCB"/>
  <w15:docId w15:val="{02C00C0D-A9C7-467F-9FC8-15DCE2A57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line="191" w:lineRule="exact"/>
      <w:ind w:left="20"/>
      <w:outlineLvl w:val="0"/>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63D20"/>
    <w:pPr>
      <w:tabs>
        <w:tab w:val="center" w:pos="4513"/>
        <w:tab w:val="right" w:pos="9026"/>
      </w:tabs>
    </w:pPr>
  </w:style>
  <w:style w:type="character" w:customStyle="1" w:styleId="HeaderChar">
    <w:name w:val="Header Char"/>
    <w:basedOn w:val="DefaultParagraphFont"/>
    <w:link w:val="Header"/>
    <w:uiPriority w:val="99"/>
    <w:rsid w:val="00D63D20"/>
    <w:rPr>
      <w:rFonts w:ascii="Calibri" w:eastAsia="Calibri" w:hAnsi="Calibri" w:cs="Calibri"/>
      <w:lang w:val="en-GB"/>
    </w:rPr>
  </w:style>
  <w:style w:type="paragraph" w:styleId="Footer">
    <w:name w:val="footer"/>
    <w:basedOn w:val="Normal"/>
    <w:link w:val="FooterChar"/>
    <w:uiPriority w:val="99"/>
    <w:unhideWhenUsed/>
    <w:rsid w:val="00D63D20"/>
    <w:pPr>
      <w:tabs>
        <w:tab w:val="center" w:pos="4513"/>
        <w:tab w:val="right" w:pos="9026"/>
      </w:tabs>
    </w:pPr>
  </w:style>
  <w:style w:type="character" w:customStyle="1" w:styleId="FooterChar">
    <w:name w:val="Footer Char"/>
    <w:basedOn w:val="DefaultParagraphFont"/>
    <w:link w:val="Footer"/>
    <w:uiPriority w:val="99"/>
    <w:rsid w:val="00D63D20"/>
    <w:rPr>
      <w:rFonts w:ascii="Calibri" w:eastAsia="Calibri" w:hAnsi="Calibri" w:cs="Calibri"/>
      <w:lang w:val="en-GB"/>
    </w:rPr>
  </w:style>
  <w:style w:type="character" w:styleId="Hyperlink">
    <w:name w:val="Hyperlink"/>
    <w:basedOn w:val="DefaultParagraphFont"/>
    <w:uiPriority w:val="99"/>
    <w:unhideWhenUsed/>
    <w:rsid w:val="00382CB4"/>
    <w:rPr>
      <w:color w:val="0000FF" w:themeColor="hyperlink"/>
      <w:u w:val="single"/>
    </w:rPr>
  </w:style>
  <w:style w:type="paragraph" w:styleId="NormalWeb">
    <w:name w:val="Normal (Web)"/>
    <w:basedOn w:val="Normal"/>
    <w:uiPriority w:val="99"/>
    <w:semiHidden/>
    <w:unhideWhenUsed/>
    <w:rsid w:val="00BA14CB"/>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BA14CB"/>
    <w:rPr>
      <w:color w:val="605E5C"/>
      <w:shd w:val="clear" w:color="auto" w:fill="E1DFDD"/>
    </w:rPr>
  </w:style>
  <w:style w:type="character" w:styleId="FollowedHyperlink">
    <w:name w:val="FollowedHyperlink"/>
    <w:basedOn w:val="DefaultParagraphFont"/>
    <w:uiPriority w:val="99"/>
    <w:semiHidden/>
    <w:unhideWhenUsed/>
    <w:rsid w:val="00D059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rpharms.com/Portals/0/RPS%20document%20library/Open%20access/Professional%20standards/DPP%20Framework/DPP%20competency%20framework%20Dec%202019.pdf?ver=2019-12-18-150746-160" TargetMode="External"/><Relationship Id="rId21" Type="http://schemas.openxmlformats.org/officeDocument/2006/relationships/hyperlink" Target="https://www.rpharms.com/Portals/0/RPS%20document%20library/Open%20access/Professional%20standards/DPP%20Framework/DPP%20competency%20framework%20Dec%202019.pdf?ver=2019-12-18-150746-160" TargetMode="External"/><Relationship Id="rId34" Type="http://schemas.openxmlformats.org/officeDocument/2006/relationships/hyperlink" Target="https://www.rpharms.com/Portals/0/RPS%20document%20library/Open%20access/Professional%20standards/DPP%20Framework/DPP%20competency%20framework%20Dec%202019.pdf?ver=2019-12-18-150746-160" TargetMode="External"/><Relationship Id="rId42" Type="http://schemas.openxmlformats.org/officeDocument/2006/relationships/hyperlink" Target="https://www.rpharms.com/Portals/0/RPS%20document%20library/Open%20access/Professional%20standards/DPP%20Framework/DPP%20competency%20framework%20Dec%202019.pdf?ver=2019-12-18-150746-160" TargetMode="External"/><Relationship Id="rId47" Type="http://schemas.openxmlformats.org/officeDocument/2006/relationships/hyperlink" Target="https://www.rpharms.com/Portals/0/RPS%20document%20library/Open%20access/Professional%20standards/DPP%20Framework/DPP%20competency%20framework%20Dec%202019.pdf?ver=2019-12-18-150746-160" TargetMode="External"/><Relationship Id="rId50" Type="http://schemas.openxmlformats.org/officeDocument/2006/relationships/hyperlink" Target="https://www.rpharms.com/Portals/0/RPS%20document%20library/Open%20access/Professional%20standards/DPP%20Framework/DPP%20competency%20framework%20Dec%202019.pdf?ver=2019-12-18-150746-160" TargetMode="External"/><Relationship Id="rId55" Type="http://schemas.openxmlformats.org/officeDocument/2006/relationships/hyperlink" Target="https://www.hecooperative.co.uk/product-and-resource-information/dpp/" TargetMode="External"/><Relationship Id="rId63" Type="http://schemas.openxmlformats.org/officeDocument/2006/relationships/hyperlink" Target="https://assets.pharmacyregulation.org/files/document/guidance_on_supervising_pharmacy_professionals_in_training_august_2018.pdf"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e.nhs.uk/our-work/pharmacy/transforming-pharmacy-education-training/initial-education-training-pharmacists-reform-programme/pharmacy-integration-programme-super" TargetMode="External"/><Relationship Id="rId29" Type="http://schemas.openxmlformats.org/officeDocument/2006/relationships/hyperlink" Target="https://www.rpharms.com/Portals/0/RPS%20document%20library/Open%20access/Professional%20standards/DPP%20Framework/DPP%20competency%20framework%20Dec%202019.pdf?ver=2019-12-18-150746-160" TargetMode="External"/><Relationship Id="rId11" Type="http://schemas.openxmlformats.org/officeDocument/2006/relationships/hyperlink" Target="https://forms.office.com/e/0T6awvbQ3b" TargetMode="External"/><Relationship Id="rId24" Type="http://schemas.openxmlformats.org/officeDocument/2006/relationships/hyperlink" Target="https://www.rpharms.com/Portals/0/RPS%20document%20library/Open%20access/Prescribing%20Competency%20Framework/RPS%20English%20Competency%20Framework%203.pdf?ver=mctnrKo4YaJDh2nA8N5G3A%3d%3d" TargetMode="External"/><Relationship Id="rId32" Type="http://schemas.openxmlformats.org/officeDocument/2006/relationships/hyperlink" Target="https://www.rpharms.com/Portals/0/RPS%20document%20library/Open%20access/Professional%20standards/DPP%20Framework/DPP%20competency%20framework%20Dec%202019.pdf?ver=2019-12-18-150746-160" TargetMode="External"/><Relationship Id="rId37" Type="http://schemas.openxmlformats.org/officeDocument/2006/relationships/hyperlink" Target="https://www.rpharms.com/Portals/0/RPS%20document%20library/Open%20access/Professional%20standards/DPP%20Framework/DPP%20competency%20framework%20Dec%202019.pdf?ver=2019-12-18-150746-160" TargetMode="External"/><Relationship Id="rId40" Type="http://schemas.openxmlformats.org/officeDocument/2006/relationships/hyperlink" Target="https://www.rpharms.com/Portals/0/RPS%20document%20library/Open%20access/Professional%20standards/DPP%20Framework/DPP%20competency%20framework%20Dec%202019.pdf?ver=2019-12-18-150746-160" TargetMode="External"/><Relationship Id="rId45" Type="http://schemas.openxmlformats.org/officeDocument/2006/relationships/hyperlink" Target="https://www.rpharms.com/Portals/0/RPS%20document%20library/Open%20access/Professional%20standards/DPP%20Framework/DPP%20competency%20framework%20Dec%202019.pdf?ver=2019-12-18-150746-160" TargetMode="External"/><Relationship Id="rId53" Type="http://schemas.openxmlformats.org/officeDocument/2006/relationships/hyperlink" Target="https://www.rpharms.com/Portals/0/RPS%20document%20library/Open%20access/Professional%20standards/DPP%20Framework/DPP%20competency%20framework%20Dec%202019.pdf?ver=2019-12-18-150746-160" TargetMode="External"/><Relationship Id="rId58" Type="http://schemas.openxmlformats.org/officeDocument/2006/relationships/hyperlink" Target="https://www.hecooperative.co.uk/product-and-resource-information/dpp/"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assets.pharmacyregulation.org/files/document/standards-for-the-education-and-training-of-pharmacist-independent-prescribers-october-2022.pdf" TargetMode="External"/><Relationship Id="rId19" Type="http://schemas.openxmlformats.org/officeDocument/2006/relationships/hyperlink" Target="https://www.rpharms.com/Portals/0/RPS%20document%20library/Open%20access/Professional%20standards/DPP%20Framework/DPP%20competency%20framework%20Dec%202019.pdf?ver=2019-12-18-150746-160" TargetMode="External"/><Relationship Id="rId14" Type="http://schemas.openxmlformats.org/officeDocument/2006/relationships/hyperlink" Target="https://www.hee.nhs.uk/our-work/pharmacy/transforming-pharmacy-education-training/initial-education-training-pharmacists-reform-programme/pharmacy-integration-programme-super" TargetMode="External"/><Relationship Id="rId22" Type="http://schemas.openxmlformats.org/officeDocument/2006/relationships/hyperlink" Target="https://www.rpharms.com/Portals/0/RPS%20document%20library/Open%20access/Professional%20standards/DPP%20Framework/DPP%20competency%20framework%20Dec%202019.pdf?ver=2019-12-18-150746-160" TargetMode="External"/><Relationship Id="rId27" Type="http://schemas.openxmlformats.org/officeDocument/2006/relationships/hyperlink" Target="https://www.rpharms.com/Portals/0/RPS%20document%20library/Open%20access/Professional%20standards/DPP%20Framework/DPP%20competency%20framework%20Dec%202019.pdf?ver=2019-12-18-150746-160" TargetMode="External"/><Relationship Id="rId30" Type="http://schemas.openxmlformats.org/officeDocument/2006/relationships/hyperlink" Target="https://www.rpharms.com/Portals/0/RPS%20document%20library/Open%20access/Professional%20standards/DPP%20Framework/DPP%20competency%20framework%20Dec%202019.pdf?ver=2019-12-18-150746-160" TargetMode="External"/><Relationship Id="rId35" Type="http://schemas.openxmlformats.org/officeDocument/2006/relationships/hyperlink" Target="https://www.rpharms.com/Portals/0/RPS%20document%20library/Open%20access/Professional%20standards/DPP%20Framework/DPP%20competency%20framework%20Dec%202019.pdf?ver=2019-12-18-150746-160" TargetMode="External"/><Relationship Id="rId43" Type="http://schemas.openxmlformats.org/officeDocument/2006/relationships/hyperlink" Target="https://www.rpharms.com/Portals/0/RPS%20document%20library/Open%20access/Professional%20standards/DPP%20Framework/DPP%20competency%20framework%20Dec%202019.pdf?ver=2019-12-18-150746-160" TargetMode="External"/><Relationship Id="rId48" Type="http://schemas.openxmlformats.org/officeDocument/2006/relationships/hyperlink" Target="https://www.rpharms.com/Portals/0/RPS%20document%20library/Open%20access/Professional%20standards/DPP%20Framework/DPP%20competency%20framework%20Dec%202019.pdf?ver=2019-12-18-150746-160" TargetMode="External"/><Relationship Id="rId56" Type="http://schemas.openxmlformats.org/officeDocument/2006/relationships/hyperlink" Target="https://www.hecooperative.co.uk/product-and-resource-information/dpp/" TargetMode="External"/><Relationship Id="rId64" Type="http://schemas.openxmlformats.org/officeDocument/2006/relationships/hyperlink" Target="https://assets.pharmacyregulation.org/files/document/guidance_on_supervising_pharmacy_professionals_in_training_august_2018.pdf" TargetMode="External"/><Relationship Id="rId8" Type="http://schemas.openxmlformats.org/officeDocument/2006/relationships/webSettings" Target="webSettings.xml"/><Relationship Id="rId51" Type="http://schemas.openxmlformats.org/officeDocument/2006/relationships/hyperlink" Target="https://www.rpharms.com/Portals/0/RPS%20document%20library/Open%20access/Professional%20standards/DPP%20Framework/DPP%20competency%20framework%20Dec%202019.pdf?ver=2019-12-18-150746-16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hee.nhs.uk/our-work/pharmacy/transforming-pharmacy-education-training/initial-education-training-pharmacists-reform-programme/pharmacy-integration-programme-super" TargetMode="External"/><Relationship Id="rId25" Type="http://schemas.openxmlformats.org/officeDocument/2006/relationships/hyperlink" Target="https://www.rpharms.com/Portals/0/RPS%20document%20library/Open%20access/Prescribing%20Competency%20Framework/RPS%20English%20Competency%20Framework%203.pdf?ver=mctnrKo4YaJDh2nA8N5G3A%3d%3d" TargetMode="External"/><Relationship Id="rId33" Type="http://schemas.openxmlformats.org/officeDocument/2006/relationships/hyperlink" Target="https://www.rpharms.com/Portals/0/RPS%20document%20library/Open%20access/Professional%20standards/DPP%20Framework/DPP%20competency%20framework%20Dec%202019.pdf?ver=2019-12-18-150746-160" TargetMode="External"/><Relationship Id="rId38" Type="http://schemas.openxmlformats.org/officeDocument/2006/relationships/hyperlink" Target="https://www.rpharms.com/Portals/0/RPS%20document%20library/Open%20access/Professional%20standards/DPP%20Framework/DPP%20competency%20framework%20Dec%202019.pdf?ver=2019-12-18-150746-160" TargetMode="External"/><Relationship Id="rId46" Type="http://schemas.openxmlformats.org/officeDocument/2006/relationships/hyperlink" Target="https://www.rpharms.com/Portals/0/RPS%20document%20library/Open%20access/Professional%20standards/DPP%20Framework/DPP%20competency%20framework%20Dec%202019.pdf?ver=2019-12-18-150746-160" TargetMode="External"/><Relationship Id="rId59" Type="http://schemas.openxmlformats.org/officeDocument/2006/relationships/hyperlink" Target="https://assets.pharmacyregulation.org/files/document/standards-for-the-education-and-training-of-pharmacist-independent-prescribers-october-2022.pdf" TargetMode="External"/><Relationship Id="rId67" Type="http://schemas.openxmlformats.org/officeDocument/2006/relationships/fontTable" Target="fontTable.xml"/><Relationship Id="rId20" Type="http://schemas.openxmlformats.org/officeDocument/2006/relationships/hyperlink" Target="https://www.rpharms.com/Portals/0/RPS%20document%20library/Open%20access/Professional%20standards/DPP%20Framework/DPP%20competency%20framework%20Dec%202019.pdf?ver=2019-12-18-150746-160" TargetMode="External"/><Relationship Id="rId41" Type="http://schemas.openxmlformats.org/officeDocument/2006/relationships/hyperlink" Target="https://www.rpharms.com/Portals/0/RPS%20document%20library/Open%20access/Professional%20standards/DPP%20Framework/DPP%20competency%20framework%20Dec%202019.pdf?ver=2019-12-18-150746-160" TargetMode="External"/><Relationship Id="rId54" Type="http://schemas.openxmlformats.org/officeDocument/2006/relationships/hyperlink" Target="https://www.e-lfh.org.uk/programmes/pharmacy-educational-supervisor-training/" TargetMode="External"/><Relationship Id="rId62" Type="http://schemas.openxmlformats.org/officeDocument/2006/relationships/hyperlink" Target="https://assets.pharmacyregulation.org/files/document/standards-for-the-education-and-training-of-pharmacist-independent-prescribers-october-202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e.nhs.uk/our-work/pharmacy/transforming-pharmacy-education-training/initial-education-training-pharmacists-reform-programme/pharmacy-integration-programme-super" TargetMode="External"/><Relationship Id="rId23" Type="http://schemas.openxmlformats.org/officeDocument/2006/relationships/hyperlink" Target="https://www.rpharms.com/Portals/0/RPS%20document%20library/Open%20access/Prescribing%20Competency%20Framework/RPS%20English%20Competency%20Framework%203.pdf?ver=mctnrKo4YaJDh2nA8N5G3A%3d%3d" TargetMode="External"/><Relationship Id="rId28" Type="http://schemas.openxmlformats.org/officeDocument/2006/relationships/hyperlink" Target="https://www.rpharms.com/Portals/0/RPS%20document%20library/Open%20access/Professional%20standards/DPP%20Framework/DPP%20competency%20framework%20Dec%202019.pdf?ver=2019-12-18-150746-160" TargetMode="External"/><Relationship Id="rId36" Type="http://schemas.openxmlformats.org/officeDocument/2006/relationships/hyperlink" Target="https://www.rpharms.com/Portals/0/RPS%20document%20library/Open%20access/Professional%20standards/DPP%20Framework/DPP%20competency%20framework%20Dec%202019.pdf?ver=2019-12-18-150746-160" TargetMode="External"/><Relationship Id="rId49" Type="http://schemas.openxmlformats.org/officeDocument/2006/relationships/hyperlink" Target="https://www.rpharms.com/Portals/0/RPS%20document%20library/Open%20access/Professional%20standards/DPP%20Framework/DPP%20competency%20framework%20Dec%202019.pdf?ver=2019-12-18-150746-160" TargetMode="External"/><Relationship Id="rId57" Type="http://schemas.openxmlformats.org/officeDocument/2006/relationships/hyperlink" Target="https://www.hecooperative.co.uk/product-and-resource-information/dpp/" TargetMode="External"/><Relationship Id="rId10" Type="http://schemas.openxmlformats.org/officeDocument/2006/relationships/endnotes" Target="endnotes.xml"/><Relationship Id="rId31" Type="http://schemas.openxmlformats.org/officeDocument/2006/relationships/hyperlink" Target="https://www.rpharms.com/Portals/0/RPS%20document%20library/Open%20access/Professional%20standards/DPP%20Framework/DPP%20competency%20framework%20Dec%202019.pdf?ver=2019-12-18-150746-160" TargetMode="External"/><Relationship Id="rId44" Type="http://schemas.openxmlformats.org/officeDocument/2006/relationships/hyperlink" Target="https://www.rpharms.com/Portals/0/RPS%20document%20library/Open%20access/Professional%20standards/DPP%20Framework/DPP%20competency%20framework%20Dec%202019.pdf?ver=2019-12-18-150746-160" TargetMode="External"/><Relationship Id="rId52" Type="http://schemas.openxmlformats.org/officeDocument/2006/relationships/hyperlink" Target="https://www.rpharms.com/Portals/0/RPS%20document%20library/Open%20access/Professional%20standards/DPP%20Framework/DPP%20competency%20framework%20Dec%202019.pdf?ver=2019-12-18-150746-160" TargetMode="External"/><Relationship Id="rId60" Type="http://schemas.openxmlformats.org/officeDocument/2006/relationships/hyperlink" Target="https://assets.pharmacyregulation.org/files/document/standards-for-the-education-and-training-of-pharmacist-independent-prescribers-october-2022.pdf"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dira.pillay@nhs.net" TargetMode="External"/><Relationship Id="rId18" Type="http://schemas.openxmlformats.org/officeDocument/2006/relationships/hyperlink" Target="https://www.rpharms.com/Portals/0/RPS%20document%20library/Open%20access/Professional%20standards/DPP%20Framework/DPP%20competency%20framework%20Dec%202019.pdf?ver=2019-12-18-150746-160" TargetMode="External"/><Relationship Id="rId39" Type="http://schemas.openxmlformats.org/officeDocument/2006/relationships/hyperlink" Target="https://www.rpharms.com/Portals/0/RPS%20document%20library/Open%20access/Professional%20standards/DPP%20Framework/DPP%20competency%20framework%20Dec%202019.pdf?ver=2019-12-18-150746-16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Key\Downloads\CPICS-CPICB-Letterhead-NHS%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E76153294C7E44AC249F6FFD08509B" ma:contentTypeVersion="19" ma:contentTypeDescription="Create a new document." ma:contentTypeScope="" ma:versionID="ea6489fa51963b16b7175241e40b6b19">
  <xsd:schema xmlns:xsd="http://www.w3.org/2001/XMLSchema" xmlns:xs="http://www.w3.org/2001/XMLSchema" xmlns:p="http://schemas.microsoft.com/office/2006/metadata/properties" xmlns:ns2="1c2a7b2f-7a8c-48a5-b97e-e6dfeea78070" xmlns:ns3="e4150499-df2e-4014-8017-d443c13a0037" targetNamespace="http://schemas.microsoft.com/office/2006/metadata/properties" ma:root="true" ma:fieldsID="8141a8dcf5744f69f74bbdfa23be65c3" ns2:_="" ns3:_="">
    <xsd:import namespace="1c2a7b2f-7a8c-48a5-b97e-e6dfeea78070"/>
    <xsd:import namespace="e4150499-df2e-4014-8017-d443c13a00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Photoquality_x003f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a7b2f-7a8c-48a5-b97e-e6dfeea7807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7e3b22-2f8c-45d2-86bc-90f4a46cfab7" ma:termSetId="09814cd3-568e-fe90-9814-8d621ff8fb84" ma:anchorId="fba54fb3-c3e1-fe81-a776-ca4b69148c4d" ma:open="true" ma:isKeyword="false">
      <xsd:complexType>
        <xsd:sequence>
          <xsd:element ref="pc:Terms" minOccurs="0" maxOccurs="1"/>
        </xsd:sequence>
      </xsd:complexType>
    </xsd:element>
    <xsd:element name="Photoquality_x003f_" ma:index="24" nillable="true" ma:displayName="Photo quality?" ma:format="Dropdown" ma:internalName="Photoquality_x003f_">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150499-df2e-4014-8017-d443c13a00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b74cd0-d1c9-421b-b387-e3ffd4a62e35}" ma:internalName="TaxCatchAll" ma:showField="CatchAllData" ma:web="e4150499-df2e-4014-8017-d443c13a00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2a7b2f-7a8c-48a5-b97e-e6dfeea78070">
      <Terms xmlns="http://schemas.microsoft.com/office/infopath/2007/PartnerControls"/>
    </lcf76f155ced4ddcb4097134ff3c332f>
    <TaxCatchAll xmlns="e4150499-df2e-4014-8017-d443c13a0037" xsi:nil="true"/>
    <Photoquality_x003f_ xmlns="1c2a7b2f-7a8c-48a5-b97e-e6dfeea7807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A7F02-B388-4014-BD85-A4E43282B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a7b2f-7a8c-48a5-b97e-e6dfeea78070"/>
    <ds:schemaRef ds:uri="e4150499-df2e-4014-8017-d443c13a00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1BD730-5FC5-430E-A70B-BFEAD345ABA8}">
  <ds:schemaRefs>
    <ds:schemaRef ds:uri="http://schemas.microsoft.com/sharepoint/v3/contenttype/forms"/>
  </ds:schemaRefs>
</ds:datastoreItem>
</file>

<file path=customXml/itemProps3.xml><?xml version="1.0" encoding="utf-8"?>
<ds:datastoreItem xmlns:ds="http://schemas.openxmlformats.org/officeDocument/2006/customXml" ds:itemID="{F694D029-4A3F-484C-BF1A-F5FCE5EF02E4}">
  <ds:schemaRefs>
    <ds:schemaRef ds:uri="http://schemas.microsoft.com/office/2006/metadata/properties"/>
    <ds:schemaRef ds:uri="http://schemas.microsoft.com/office/infopath/2007/PartnerControls"/>
    <ds:schemaRef ds:uri="1c2a7b2f-7a8c-48a5-b97e-e6dfeea78070"/>
    <ds:schemaRef ds:uri="e4150499-df2e-4014-8017-d443c13a0037"/>
  </ds:schemaRefs>
</ds:datastoreItem>
</file>

<file path=customXml/itemProps4.xml><?xml version="1.0" encoding="utf-8"?>
<ds:datastoreItem xmlns:ds="http://schemas.openxmlformats.org/officeDocument/2006/customXml" ds:itemID="{12629F2F-F37D-41B1-89BA-FF882DB7D590}">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CPICS-CPICB-Letterhead-NHS (4)</Template>
  <TotalTime>0</TotalTime>
  <Pages>5</Pages>
  <Words>2077</Words>
  <Characters>11212</Characters>
  <Application>Microsoft Office Word</Application>
  <DocSecurity>0</DocSecurity>
  <Lines>198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Key</dc:creator>
  <cp:lastModifiedBy>Alison Cotuk</cp:lastModifiedBy>
  <cp:revision>3</cp:revision>
  <dcterms:created xsi:type="dcterms:W3CDTF">2025-12-18T14:43:00Z</dcterms:created>
  <dcterms:modified xsi:type="dcterms:W3CDTF">2025-12-18T14:44:00Z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2021-11-30T00:00:00Z</vt:filetime>
  </property>
  <property fmtid="{D5CDD505-2E9C-101B-9397-08002B2CF9AE}" pid="3" name="Creator">
    <vt:lpwstr>Adobe InDesign 16.4 (Macintosh)</vt:lpwstr>
  </property>
  <property fmtid="{D5CDD505-2E9C-101B-9397-08002B2CF9AE}" pid="4" name="LastSaved">
    <vt:filetime>2021-12-31T00:00:00Z</vt:filetime>
  </property>
  <property fmtid="{D5CDD505-2E9C-101B-9397-08002B2CF9AE}" pid="5" name="ContentTypeId">
    <vt:lpwstr>0x010100E8E76153294C7E44AC249F6FFD08509B</vt:lpwstr>
  </property>
  <property fmtid="{D5CDD505-2E9C-101B-9397-08002B2CF9AE}" pid="6" name="MediaServiceImageTags">
    <vt:lpwstr/>
  </property>
</Properties>
</file>